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438C" w:rsidRDefault="006D438C">
      <w:pPr>
        <w:spacing w:line="600" w:lineRule="exact"/>
        <w:jc w:val="left"/>
        <w:rPr>
          <w:rFonts w:eastAsia="仿宋"/>
          <w:color w:val="000000"/>
          <w:sz w:val="24"/>
        </w:rPr>
      </w:pPr>
    </w:p>
    <w:p w:rsidR="006D438C" w:rsidRDefault="006D438C">
      <w:pPr>
        <w:spacing w:line="600" w:lineRule="exact"/>
        <w:jc w:val="left"/>
        <w:rPr>
          <w:rFonts w:eastAsia="仿宋"/>
          <w:color w:val="000000"/>
          <w:sz w:val="24"/>
        </w:rPr>
      </w:pPr>
    </w:p>
    <w:p w:rsidR="006D438C" w:rsidRDefault="006D438C">
      <w:pPr>
        <w:spacing w:line="600" w:lineRule="exact"/>
        <w:jc w:val="left"/>
        <w:rPr>
          <w:rFonts w:eastAsia="仿宋"/>
          <w:color w:val="000000"/>
          <w:sz w:val="24"/>
        </w:rPr>
      </w:pPr>
    </w:p>
    <w:p w:rsidR="006D438C" w:rsidRDefault="006D438C">
      <w:pPr>
        <w:spacing w:line="600" w:lineRule="exact"/>
        <w:jc w:val="left"/>
        <w:rPr>
          <w:rFonts w:eastAsia="仿宋"/>
          <w:bCs/>
          <w:iCs/>
          <w:color w:val="000000"/>
          <w:sz w:val="32"/>
          <w:szCs w:val="32"/>
        </w:rPr>
      </w:pPr>
    </w:p>
    <w:p w:rsidR="006D438C" w:rsidRDefault="007509CD">
      <w:pPr>
        <w:widowControl/>
        <w:spacing w:line="600" w:lineRule="exact"/>
        <w:jc w:val="center"/>
        <w:outlineLvl w:val="0"/>
        <w:rPr>
          <w:rFonts w:eastAsia="方正大标宋简体"/>
          <w:color w:val="333333"/>
          <w:kern w:val="36"/>
          <w:sz w:val="44"/>
          <w:szCs w:val="44"/>
        </w:rPr>
      </w:pPr>
      <w:r>
        <w:rPr>
          <w:rFonts w:eastAsia="方正大标宋简体"/>
          <w:color w:val="333333"/>
          <w:kern w:val="36"/>
          <w:sz w:val="44"/>
          <w:szCs w:val="44"/>
        </w:rPr>
        <w:t>关于</w:t>
      </w:r>
      <w:r w:rsidR="00DB341D" w:rsidRPr="00DB341D">
        <w:rPr>
          <w:rFonts w:eastAsia="方正大标宋简体" w:hint="eastAsia"/>
          <w:color w:val="333333"/>
          <w:kern w:val="36"/>
          <w:sz w:val="44"/>
          <w:szCs w:val="44"/>
        </w:rPr>
        <w:t>洛阳北城水务有限公司</w:t>
      </w:r>
    </w:p>
    <w:p w:rsidR="006D438C" w:rsidRDefault="00DB341D" w:rsidP="00DB341D">
      <w:pPr>
        <w:widowControl/>
        <w:spacing w:line="600" w:lineRule="exact"/>
        <w:jc w:val="center"/>
        <w:outlineLvl w:val="0"/>
        <w:rPr>
          <w:rFonts w:eastAsia="方正大标宋简体"/>
          <w:color w:val="333333"/>
          <w:kern w:val="36"/>
          <w:sz w:val="44"/>
          <w:szCs w:val="44"/>
        </w:rPr>
      </w:pPr>
      <w:r w:rsidRPr="00DB341D">
        <w:rPr>
          <w:rFonts w:eastAsia="方正大标宋简体" w:hint="eastAsia"/>
          <w:color w:val="333333"/>
          <w:spacing w:val="-6"/>
          <w:kern w:val="36"/>
          <w:sz w:val="44"/>
          <w:szCs w:val="44"/>
        </w:rPr>
        <w:t>孟津区北岸污水处理厂（原吉利区生活污水处理厂）</w:t>
      </w:r>
      <w:r w:rsidR="007509CD">
        <w:rPr>
          <w:rFonts w:eastAsia="方正大标宋简体"/>
          <w:color w:val="333333"/>
          <w:spacing w:val="-6"/>
          <w:kern w:val="36"/>
          <w:sz w:val="44"/>
          <w:szCs w:val="44"/>
        </w:rPr>
        <w:t>入河排污</w:t>
      </w:r>
      <w:bookmarkStart w:id="0" w:name="_GoBack"/>
      <w:bookmarkEnd w:id="0"/>
      <w:r w:rsidR="007509CD">
        <w:rPr>
          <w:rFonts w:eastAsia="方正大标宋简体"/>
          <w:color w:val="333333"/>
          <w:spacing w:val="-6"/>
          <w:kern w:val="36"/>
          <w:sz w:val="44"/>
          <w:szCs w:val="44"/>
        </w:rPr>
        <w:t>口设置的</w:t>
      </w:r>
      <w:r w:rsidR="007509CD">
        <w:rPr>
          <w:rFonts w:eastAsia="方正大标宋简体"/>
          <w:color w:val="333333"/>
          <w:kern w:val="36"/>
          <w:sz w:val="44"/>
          <w:szCs w:val="44"/>
        </w:rPr>
        <w:t>审核意见</w:t>
      </w:r>
    </w:p>
    <w:p w:rsidR="00327C7C" w:rsidRPr="007509CD" w:rsidRDefault="00327C7C" w:rsidP="00327C7C">
      <w:pPr>
        <w:spacing w:line="600" w:lineRule="exact"/>
        <w:ind w:firstLineChars="200" w:firstLine="640"/>
        <w:jc w:val="right"/>
        <w:rPr>
          <w:rFonts w:eastAsia="仿宋_GB2312"/>
          <w:sz w:val="32"/>
          <w:szCs w:val="32"/>
        </w:rPr>
      </w:pPr>
      <w:r w:rsidRPr="007509CD">
        <w:rPr>
          <w:rFonts w:eastAsia="仿宋_GB2312"/>
          <w:sz w:val="32"/>
          <w:szCs w:val="32"/>
        </w:rPr>
        <w:t>孟环审〔</w:t>
      </w:r>
      <w:r w:rsidR="00FD6B49">
        <w:rPr>
          <w:rFonts w:eastAsia="仿宋_GB2312"/>
          <w:sz w:val="32"/>
          <w:szCs w:val="32"/>
        </w:rPr>
        <w:t>2024</w:t>
      </w:r>
      <w:r w:rsidRPr="007509CD">
        <w:rPr>
          <w:rFonts w:eastAsia="仿宋_GB2312"/>
          <w:sz w:val="32"/>
          <w:szCs w:val="32"/>
        </w:rPr>
        <w:t>〕</w:t>
      </w:r>
      <w:r w:rsidR="00FD6B49" w:rsidRPr="00D5208A">
        <w:rPr>
          <w:rFonts w:eastAsia="仿宋_GB2312"/>
          <w:sz w:val="32"/>
          <w:szCs w:val="32"/>
        </w:rPr>
        <w:t>2</w:t>
      </w:r>
      <w:r w:rsidRPr="00D5208A">
        <w:rPr>
          <w:rFonts w:eastAsia="仿宋_GB2312"/>
          <w:sz w:val="32"/>
          <w:szCs w:val="32"/>
        </w:rPr>
        <w:t>号</w:t>
      </w:r>
    </w:p>
    <w:p w:rsidR="006D438C" w:rsidRDefault="006D438C">
      <w:pPr>
        <w:spacing w:line="600" w:lineRule="exact"/>
        <w:jc w:val="left"/>
        <w:rPr>
          <w:rFonts w:eastAsia="仿宋"/>
          <w:color w:val="000000"/>
          <w:sz w:val="15"/>
          <w:szCs w:val="15"/>
        </w:rPr>
      </w:pPr>
    </w:p>
    <w:p w:rsidR="006D438C" w:rsidRDefault="00DB341D">
      <w:pPr>
        <w:spacing w:line="600" w:lineRule="exact"/>
        <w:rPr>
          <w:rFonts w:eastAsia="仿宋_GB2312"/>
          <w:color w:val="000000"/>
          <w:sz w:val="32"/>
        </w:rPr>
      </w:pPr>
      <w:r w:rsidRPr="00DB341D">
        <w:rPr>
          <w:rFonts w:eastAsia="仿宋_GB2312" w:hint="eastAsia"/>
          <w:color w:val="000000"/>
          <w:sz w:val="32"/>
        </w:rPr>
        <w:t>洛阳北城水务有限公司</w:t>
      </w:r>
      <w:r w:rsidR="007509CD">
        <w:rPr>
          <w:rFonts w:eastAsia="仿宋_GB2312"/>
          <w:color w:val="000000"/>
          <w:sz w:val="32"/>
        </w:rPr>
        <w:t>：</w:t>
      </w:r>
    </w:p>
    <w:p w:rsidR="006D438C" w:rsidRDefault="007509CD">
      <w:pPr>
        <w:spacing w:line="600" w:lineRule="exact"/>
        <w:ind w:firstLineChars="200" w:firstLine="640"/>
        <w:rPr>
          <w:rFonts w:eastAsia="仿宋_GB2312"/>
          <w:color w:val="000000"/>
          <w:sz w:val="32"/>
          <w:szCs w:val="32"/>
        </w:rPr>
      </w:pPr>
      <w:r>
        <w:rPr>
          <w:rFonts w:eastAsia="仿宋_GB2312"/>
          <w:color w:val="000000"/>
          <w:sz w:val="32"/>
          <w:szCs w:val="32"/>
        </w:rPr>
        <w:t>你单位报送的</w:t>
      </w:r>
      <w:r w:rsidR="00634BCF" w:rsidRPr="00634BCF">
        <w:rPr>
          <w:rFonts w:eastAsia="仿宋_GB2312" w:hint="eastAsia"/>
          <w:color w:val="000000"/>
          <w:sz w:val="32"/>
          <w:szCs w:val="32"/>
        </w:rPr>
        <w:t>孟津区北岸污水处理厂（原吉利区生活污水处理厂）</w:t>
      </w:r>
      <w:r>
        <w:rPr>
          <w:rFonts w:eastAsia="仿宋_GB2312"/>
          <w:color w:val="000000"/>
          <w:sz w:val="32"/>
          <w:szCs w:val="32"/>
        </w:rPr>
        <w:t>入河排污口设置申请收悉，经审查，该申请符合法定条件。依据《入河排污口监督管理办法》的规定，经研究，审核意见如下：</w:t>
      </w:r>
    </w:p>
    <w:p w:rsidR="006D438C" w:rsidRDefault="007509CD">
      <w:pPr>
        <w:spacing w:line="600" w:lineRule="exact"/>
        <w:ind w:firstLineChars="200" w:firstLine="640"/>
        <w:rPr>
          <w:rFonts w:ascii="黑体" w:eastAsia="黑体" w:hAnsi="黑体"/>
          <w:color w:val="000000"/>
          <w:sz w:val="32"/>
          <w:szCs w:val="32"/>
        </w:rPr>
      </w:pPr>
      <w:r>
        <w:rPr>
          <w:rFonts w:ascii="黑体" w:eastAsia="黑体" w:hAnsi="黑体" w:hint="eastAsia"/>
          <w:color w:val="000000"/>
          <w:sz w:val="32"/>
          <w:szCs w:val="32"/>
        </w:rPr>
        <w:t>一、</w:t>
      </w:r>
      <w:r>
        <w:rPr>
          <w:rFonts w:ascii="黑体" w:eastAsia="黑体" w:hAnsi="黑体"/>
          <w:color w:val="000000"/>
          <w:sz w:val="32"/>
          <w:szCs w:val="32"/>
        </w:rPr>
        <w:t>设置地点</w:t>
      </w:r>
    </w:p>
    <w:p w:rsidR="006D438C" w:rsidRDefault="00634BCF" w:rsidP="00634BCF">
      <w:pPr>
        <w:spacing w:line="600" w:lineRule="exact"/>
        <w:ind w:firstLineChars="200" w:firstLine="640"/>
        <w:rPr>
          <w:rFonts w:eastAsia="仿宋_GB2312"/>
          <w:color w:val="000000"/>
          <w:sz w:val="32"/>
          <w:szCs w:val="32"/>
        </w:rPr>
      </w:pPr>
      <w:r w:rsidRPr="00634BCF">
        <w:rPr>
          <w:rFonts w:eastAsia="仿宋_GB2312" w:hint="eastAsia"/>
          <w:color w:val="000000"/>
          <w:sz w:val="32"/>
          <w:szCs w:val="32"/>
        </w:rPr>
        <w:t>孟津区北岸污水处理厂（原吉利区生活污水处理厂）</w:t>
      </w:r>
      <w:r w:rsidR="007509CD">
        <w:rPr>
          <w:rFonts w:eastAsia="仿宋_GB2312"/>
          <w:color w:val="000000"/>
          <w:sz w:val="32"/>
          <w:szCs w:val="32"/>
        </w:rPr>
        <w:t>位于</w:t>
      </w:r>
      <w:r w:rsidRPr="00634BCF">
        <w:rPr>
          <w:rFonts w:eastAsia="仿宋_GB2312" w:hint="eastAsia"/>
          <w:color w:val="000000"/>
          <w:sz w:val="32"/>
          <w:szCs w:val="32"/>
        </w:rPr>
        <w:t>洛阳市孟津区北区</w:t>
      </w:r>
      <w:r w:rsidRPr="00634BCF">
        <w:rPr>
          <w:rFonts w:eastAsia="仿宋_GB2312" w:hint="eastAsia"/>
          <w:color w:val="000000"/>
          <w:sz w:val="32"/>
          <w:szCs w:val="32"/>
        </w:rPr>
        <w:t>207</w:t>
      </w:r>
      <w:r w:rsidRPr="00634BCF">
        <w:rPr>
          <w:rFonts w:eastAsia="仿宋_GB2312" w:hint="eastAsia"/>
          <w:color w:val="000000"/>
          <w:sz w:val="32"/>
          <w:szCs w:val="32"/>
        </w:rPr>
        <w:t>国道西侧淤灌渠北侧</w:t>
      </w:r>
      <w:r w:rsidR="007509CD">
        <w:rPr>
          <w:rFonts w:eastAsia="仿宋_GB2312"/>
          <w:color w:val="000000"/>
          <w:sz w:val="32"/>
          <w:szCs w:val="32"/>
        </w:rPr>
        <w:t>，处理规模</w:t>
      </w:r>
      <w:r w:rsidR="006A2E4C">
        <w:rPr>
          <w:rFonts w:eastAsia="仿宋_GB2312" w:hint="eastAsia"/>
          <w:color w:val="000000"/>
          <w:sz w:val="32"/>
          <w:szCs w:val="32"/>
        </w:rPr>
        <w:t>4</w:t>
      </w:r>
      <w:r w:rsidR="007509CD">
        <w:rPr>
          <w:rFonts w:eastAsia="仿宋_GB2312" w:hint="eastAsia"/>
          <w:color w:val="000000"/>
          <w:sz w:val="32"/>
          <w:szCs w:val="32"/>
        </w:rPr>
        <w:t>万</w:t>
      </w:r>
      <w:r w:rsidR="007509CD">
        <w:rPr>
          <w:rFonts w:eastAsia="仿宋_GB2312"/>
          <w:color w:val="000000"/>
          <w:sz w:val="32"/>
          <w:szCs w:val="32"/>
        </w:rPr>
        <w:t>吨</w:t>
      </w:r>
      <w:r w:rsidR="007509CD">
        <w:rPr>
          <w:rFonts w:eastAsia="仿宋_GB2312"/>
          <w:color w:val="000000"/>
          <w:sz w:val="32"/>
          <w:szCs w:val="32"/>
        </w:rPr>
        <w:t>/</w:t>
      </w:r>
      <w:r w:rsidR="007509CD">
        <w:rPr>
          <w:rFonts w:eastAsia="仿宋_GB2312"/>
          <w:color w:val="000000"/>
          <w:sz w:val="32"/>
          <w:szCs w:val="32"/>
        </w:rPr>
        <w:t>日，入河排污口设置在</w:t>
      </w:r>
      <w:r w:rsidR="006A2E4C" w:rsidRPr="006A2E4C">
        <w:rPr>
          <w:rFonts w:eastAsia="仿宋" w:hint="eastAsia"/>
          <w:color w:val="000000"/>
          <w:sz w:val="32"/>
          <w:szCs w:val="32"/>
        </w:rPr>
        <w:t>二道河左岸</w:t>
      </w:r>
      <w:r w:rsidR="007509CD">
        <w:rPr>
          <w:rFonts w:eastAsia="仿宋_GB2312"/>
          <w:color w:val="000000"/>
          <w:sz w:val="32"/>
          <w:szCs w:val="32"/>
        </w:rPr>
        <w:t>，入河排污口类型为城镇污水处理厂排污口，地理坐标为东经</w:t>
      </w:r>
      <w:r w:rsidR="007509CD">
        <w:rPr>
          <w:rFonts w:eastAsia="仿宋_GB2312" w:hint="eastAsia"/>
          <w:color w:val="000000"/>
          <w:sz w:val="32"/>
          <w:szCs w:val="32"/>
        </w:rPr>
        <w:t>112</w:t>
      </w:r>
      <w:r w:rsidR="007509CD">
        <w:rPr>
          <w:rFonts w:eastAsia="仿宋_GB2312" w:hint="eastAsia"/>
          <w:color w:val="000000"/>
          <w:sz w:val="32"/>
          <w:szCs w:val="32"/>
        </w:rPr>
        <w:t>°</w:t>
      </w:r>
      <w:r w:rsidR="00A37B32">
        <w:rPr>
          <w:rFonts w:eastAsia="仿宋_GB2312" w:hint="eastAsia"/>
          <w:color w:val="000000"/>
          <w:sz w:val="32"/>
          <w:szCs w:val="32"/>
        </w:rPr>
        <w:t>37</w:t>
      </w:r>
      <w:r w:rsidR="007509CD">
        <w:rPr>
          <w:rFonts w:eastAsia="仿宋_GB2312" w:hint="eastAsia"/>
          <w:color w:val="000000"/>
          <w:sz w:val="32"/>
          <w:szCs w:val="32"/>
        </w:rPr>
        <w:t>′</w:t>
      </w:r>
      <w:r w:rsidR="00A37B32">
        <w:rPr>
          <w:rFonts w:eastAsia="仿宋_GB2312" w:hint="eastAsia"/>
          <w:color w:val="000000"/>
          <w:sz w:val="32"/>
          <w:szCs w:val="32"/>
        </w:rPr>
        <w:t>31.78</w:t>
      </w:r>
      <w:r w:rsidR="007509CD">
        <w:rPr>
          <w:rFonts w:eastAsia="仿宋_GB2312" w:hint="eastAsia"/>
          <w:color w:val="000000"/>
          <w:sz w:val="32"/>
          <w:szCs w:val="32"/>
        </w:rPr>
        <w:t>″</w:t>
      </w:r>
      <w:r w:rsidR="007509CD">
        <w:rPr>
          <w:rFonts w:eastAsia="仿宋_GB2312"/>
          <w:color w:val="000000"/>
          <w:sz w:val="32"/>
          <w:szCs w:val="32"/>
        </w:rPr>
        <w:t>、北纬</w:t>
      </w:r>
      <w:r w:rsidR="007509CD">
        <w:rPr>
          <w:rFonts w:eastAsia="仿宋_GB2312" w:hint="eastAsia"/>
          <w:color w:val="000000"/>
          <w:sz w:val="32"/>
          <w:szCs w:val="32"/>
        </w:rPr>
        <w:t>34</w:t>
      </w:r>
      <w:r w:rsidR="007509CD">
        <w:rPr>
          <w:rFonts w:eastAsia="仿宋_GB2312" w:hint="eastAsia"/>
          <w:color w:val="000000"/>
          <w:sz w:val="32"/>
          <w:szCs w:val="32"/>
        </w:rPr>
        <w:t>°</w:t>
      </w:r>
      <w:r w:rsidR="00A37B32">
        <w:rPr>
          <w:rFonts w:eastAsia="仿宋_GB2312" w:hint="eastAsia"/>
          <w:color w:val="000000"/>
          <w:sz w:val="32"/>
          <w:szCs w:val="32"/>
        </w:rPr>
        <w:t>51</w:t>
      </w:r>
      <w:r w:rsidR="007509CD">
        <w:rPr>
          <w:rFonts w:eastAsia="仿宋_GB2312" w:hint="eastAsia"/>
          <w:color w:val="000000"/>
          <w:sz w:val="32"/>
          <w:szCs w:val="32"/>
        </w:rPr>
        <w:t>′</w:t>
      </w:r>
      <w:r w:rsidR="00A37B32">
        <w:rPr>
          <w:rFonts w:eastAsia="仿宋_GB2312" w:hint="eastAsia"/>
          <w:color w:val="000000"/>
          <w:sz w:val="32"/>
          <w:szCs w:val="32"/>
        </w:rPr>
        <w:t>50.29</w:t>
      </w:r>
      <w:r w:rsidR="007509CD">
        <w:rPr>
          <w:rFonts w:eastAsia="仿宋_GB2312" w:hint="eastAsia"/>
          <w:color w:val="000000"/>
          <w:sz w:val="32"/>
          <w:szCs w:val="32"/>
        </w:rPr>
        <w:t>″</w:t>
      </w:r>
      <w:r w:rsidR="007509CD">
        <w:rPr>
          <w:rFonts w:eastAsia="仿宋_GB2312"/>
          <w:color w:val="000000"/>
          <w:sz w:val="32"/>
          <w:szCs w:val="32"/>
        </w:rPr>
        <w:t>，排放方式为连续排放，入河方式为管道，性质为</w:t>
      </w:r>
      <w:r w:rsidR="00A37B32">
        <w:rPr>
          <w:rFonts w:eastAsia="仿宋_GB2312" w:hint="eastAsia"/>
          <w:color w:val="000000"/>
          <w:sz w:val="32"/>
          <w:szCs w:val="32"/>
        </w:rPr>
        <w:t>改建</w:t>
      </w:r>
      <w:r w:rsidR="007509CD">
        <w:rPr>
          <w:rFonts w:eastAsia="仿宋_GB2312"/>
          <w:color w:val="000000"/>
          <w:sz w:val="32"/>
          <w:szCs w:val="32"/>
        </w:rPr>
        <w:t>，</w:t>
      </w:r>
      <w:r w:rsidR="00A37B32" w:rsidRPr="00A37B32">
        <w:rPr>
          <w:rFonts w:eastAsia="仿宋_GB2312" w:hint="eastAsia"/>
          <w:color w:val="000000"/>
          <w:sz w:val="32"/>
          <w:szCs w:val="32"/>
        </w:rPr>
        <w:t>尾水经管道进入人工湿地进一步处理后排入二道河，后汇入黄河</w:t>
      </w:r>
      <w:r w:rsidR="009350E2">
        <w:rPr>
          <w:rFonts w:eastAsia="仿宋_GB2312" w:hint="eastAsia"/>
          <w:color w:val="000000"/>
          <w:sz w:val="32"/>
          <w:szCs w:val="32"/>
        </w:rPr>
        <w:t>，水功能区为黄河焦作饮用农业用水区</w:t>
      </w:r>
      <w:r w:rsidR="00A37B32" w:rsidRPr="00A37B32">
        <w:rPr>
          <w:rFonts w:eastAsia="仿宋_GB2312" w:hint="eastAsia"/>
          <w:color w:val="000000"/>
          <w:sz w:val="32"/>
          <w:szCs w:val="32"/>
        </w:rPr>
        <w:t>。</w:t>
      </w:r>
    </w:p>
    <w:p w:rsidR="006D438C" w:rsidRDefault="007509CD">
      <w:pPr>
        <w:spacing w:line="600" w:lineRule="exact"/>
        <w:ind w:firstLineChars="200" w:firstLine="640"/>
        <w:rPr>
          <w:rFonts w:eastAsia="仿宋_GB2312"/>
          <w:color w:val="000000"/>
          <w:sz w:val="32"/>
          <w:szCs w:val="32"/>
        </w:rPr>
      </w:pPr>
      <w:r>
        <w:rPr>
          <w:rFonts w:ascii="黑体" w:eastAsia="黑体" w:hAnsi="黑体"/>
          <w:color w:val="000000"/>
          <w:sz w:val="32"/>
          <w:szCs w:val="32"/>
        </w:rPr>
        <w:lastRenderedPageBreak/>
        <w:t>二、污染物排放量及排放浓度要求</w:t>
      </w:r>
    </w:p>
    <w:p w:rsidR="006D438C" w:rsidRDefault="009350E2" w:rsidP="009350E2">
      <w:pPr>
        <w:spacing w:line="600" w:lineRule="exact"/>
        <w:ind w:firstLineChars="200" w:firstLine="640"/>
        <w:rPr>
          <w:rFonts w:eastAsia="仿宋_GB2312"/>
          <w:color w:val="000000"/>
          <w:sz w:val="32"/>
          <w:szCs w:val="32"/>
        </w:rPr>
      </w:pPr>
      <w:r w:rsidRPr="009350E2">
        <w:rPr>
          <w:rFonts w:eastAsia="仿宋_GB2312" w:hint="eastAsia"/>
          <w:color w:val="000000"/>
          <w:sz w:val="32"/>
          <w:szCs w:val="32"/>
        </w:rPr>
        <w:t>孟津区北岸污水处理厂（原吉利区生活污水处理厂）</w:t>
      </w:r>
      <w:r w:rsidR="007509CD">
        <w:rPr>
          <w:rFonts w:eastAsia="仿宋_GB2312"/>
          <w:color w:val="000000"/>
          <w:sz w:val="32"/>
          <w:szCs w:val="32"/>
        </w:rPr>
        <w:t>入河排污口排放经处理达标后的生活污水，处理规模</w:t>
      </w:r>
      <w:r>
        <w:rPr>
          <w:rFonts w:eastAsia="仿宋_GB2312" w:hint="eastAsia"/>
          <w:color w:val="000000"/>
          <w:sz w:val="32"/>
          <w:szCs w:val="32"/>
        </w:rPr>
        <w:t>4</w:t>
      </w:r>
      <w:r w:rsidR="007509CD">
        <w:rPr>
          <w:rFonts w:eastAsia="仿宋_GB2312" w:hint="eastAsia"/>
          <w:color w:val="000000"/>
          <w:sz w:val="32"/>
          <w:szCs w:val="32"/>
        </w:rPr>
        <w:t>万</w:t>
      </w:r>
      <w:r w:rsidR="007509CD">
        <w:rPr>
          <w:rFonts w:eastAsia="仿宋_GB2312"/>
          <w:color w:val="000000"/>
          <w:sz w:val="32"/>
          <w:szCs w:val="32"/>
        </w:rPr>
        <w:t>吨</w:t>
      </w:r>
      <w:r w:rsidR="007509CD">
        <w:rPr>
          <w:rFonts w:eastAsia="仿宋_GB2312"/>
          <w:color w:val="000000"/>
          <w:sz w:val="32"/>
          <w:szCs w:val="32"/>
        </w:rPr>
        <w:t>/</w:t>
      </w:r>
      <w:r w:rsidR="006A2BE5">
        <w:rPr>
          <w:rFonts w:eastAsia="仿宋_GB2312"/>
          <w:color w:val="000000"/>
          <w:sz w:val="32"/>
          <w:szCs w:val="32"/>
        </w:rPr>
        <w:t>日</w:t>
      </w:r>
      <w:r w:rsidR="00A61B65">
        <w:rPr>
          <w:rFonts w:eastAsia="仿宋_GB2312"/>
          <w:color w:val="000000"/>
          <w:sz w:val="32"/>
          <w:szCs w:val="32"/>
        </w:rPr>
        <w:t>，</w:t>
      </w:r>
      <w:r w:rsidR="006A2BE5" w:rsidRPr="006A2BE5">
        <w:rPr>
          <w:rFonts w:eastAsia="仿宋_GB2312" w:hint="eastAsia"/>
          <w:color w:val="000000"/>
          <w:sz w:val="32"/>
          <w:szCs w:val="32"/>
        </w:rPr>
        <w:t>出水执行《河南省黄河流域水污染物排放标准》（</w:t>
      </w:r>
      <w:r w:rsidR="006A2BE5" w:rsidRPr="006A2BE5">
        <w:rPr>
          <w:rFonts w:eastAsia="仿宋_GB2312" w:hint="eastAsia"/>
          <w:color w:val="000000"/>
          <w:sz w:val="32"/>
          <w:szCs w:val="32"/>
        </w:rPr>
        <w:t>DB41/2087-2021</w:t>
      </w:r>
      <w:r w:rsidR="006A2BE5" w:rsidRPr="006A2BE5">
        <w:rPr>
          <w:rFonts w:eastAsia="仿宋_GB2312" w:hint="eastAsia"/>
          <w:color w:val="000000"/>
          <w:sz w:val="32"/>
          <w:szCs w:val="32"/>
        </w:rPr>
        <w:t>）一级（其中</w:t>
      </w:r>
      <w:r w:rsidR="006A2BE5" w:rsidRPr="006A2BE5">
        <w:rPr>
          <w:rFonts w:eastAsia="仿宋_GB2312" w:hint="eastAsia"/>
          <w:color w:val="000000"/>
          <w:sz w:val="32"/>
          <w:szCs w:val="32"/>
        </w:rPr>
        <w:t>COD</w:t>
      </w:r>
      <w:r w:rsidR="006A2BE5" w:rsidRPr="006A2BE5">
        <w:rPr>
          <w:rFonts w:eastAsia="仿宋_GB2312" w:hint="eastAsia"/>
          <w:color w:val="000000"/>
          <w:sz w:val="32"/>
          <w:szCs w:val="32"/>
        </w:rPr>
        <w:t>、</w:t>
      </w:r>
      <w:r w:rsidR="006A2BE5" w:rsidRPr="006A2BE5">
        <w:rPr>
          <w:rFonts w:eastAsia="仿宋_GB2312" w:hint="eastAsia"/>
          <w:color w:val="000000"/>
          <w:sz w:val="32"/>
          <w:szCs w:val="32"/>
        </w:rPr>
        <w:t>NH</w:t>
      </w:r>
      <w:r w:rsidR="006A2BE5" w:rsidRPr="006A2BE5">
        <w:rPr>
          <w:rFonts w:eastAsia="仿宋_GB2312" w:hint="eastAsia"/>
          <w:color w:val="000000"/>
          <w:sz w:val="32"/>
          <w:szCs w:val="32"/>
          <w:vertAlign w:val="subscript"/>
        </w:rPr>
        <w:t>3</w:t>
      </w:r>
      <w:r w:rsidR="006A2BE5" w:rsidRPr="006A2BE5">
        <w:rPr>
          <w:rFonts w:eastAsia="仿宋_GB2312" w:hint="eastAsia"/>
          <w:color w:val="000000"/>
          <w:sz w:val="32"/>
          <w:szCs w:val="32"/>
        </w:rPr>
        <w:t>-N</w:t>
      </w:r>
      <w:r w:rsidR="006A2BE5" w:rsidRPr="006A2BE5">
        <w:rPr>
          <w:rFonts w:eastAsia="仿宋_GB2312" w:hint="eastAsia"/>
          <w:color w:val="000000"/>
          <w:sz w:val="32"/>
          <w:szCs w:val="32"/>
        </w:rPr>
        <w:t>、</w:t>
      </w:r>
      <w:r w:rsidR="006A2BE5" w:rsidRPr="006A2BE5">
        <w:rPr>
          <w:rFonts w:eastAsia="仿宋_GB2312" w:hint="eastAsia"/>
          <w:color w:val="000000"/>
          <w:sz w:val="32"/>
          <w:szCs w:val="32"/>
        </w:rPr>
        <w:t>BOD</w:t>
      </w:r>
      <w:r w:rsidR="006A2BE5" w:rsidRPr="006A2BE5">
        <w:rPr>
          <w:rFonts w:eastAsia="仿宋_GB2312" w:hint="eastAsia"/>
          <w:color w:val="000000"/>
          <w:sz w:val="32"/>
          <w:szCs w:val="32"/>
          <w:vertAlign w:val="subscript"/>
        </w:rPr>
        <w:t>5</w:t>
      </w:r>
      <w:r w:rsidR="006A2BE5" w:rsidRPr="006A2BE5">
        <w:rPr>
          <w:rFonts w:eastAsia="仿宋_GB2312" w:hint="eastAsia"/>
          <w:color w:val="000000"/>
          <w:sz w:val="32"/>
          <w:szCs w:val="32"/>
        </w:rPr>
        <w:t>、</w:t>
      </w:r>
      <w:r w:rsidR="006A2BE5" w:rsidRPr="006A2BE5">
        <w:rPr>
          <w:rFonts w:eastAsia="仿宋_GB2312" w:hint="eastAsia"/>
          <w:color w:val="000000"/>
          <w:sz w:val="32"/>
          <w:szCs w:val="32"/>
        </w:rPr>
        <w:t>TP</w:t>
      </w:r>
      <w:r w:rsidR="006A2BE5" w:rsidRPr="006A2BE5">
        <w:rPr>
          <w:rFonts w:eastAsia="仿宋_GB2312" w:hint="eastAsia"/>
          <w:color w:val="000000"/>
          <w:sz w:val="32"/>
          <w:szCs w:val="32"/>
        </w:rPr>
        <w:t>达到《地表水环境质量标准》（</w:t>
      </w:r>
      <w:r w:rsidR="006A2BE5" w:rsidRPr="006A2BE5">
        <w:rPr>
          <w:rFonts w:eastAsia="仿宋_GB2312" w:hint="eastAsia"/>
          <w:color w:val="000000"/>
          <w:sz w:val="32"/>
          <w:szCs w:val="32"/>
        </w:rPr>
        <w:t>GB3838-2002</w:t>
      </w:r>
      <w:r w:rsidR="006A2BE5" w:rsidRPr="006A2BE5">
        <w:rPr>
          <w:rFonts w:eastAsia="仿宋_GB2312" w:hint="eastAsia"/>
          <w:color w:val="000000"/>
          <w:sz w:val="32"/>
          <w:szCs w:val="32"/>
        </w:rPr>
        <w:t>）中</w:t>
      </w:r>
      <w:r w:rsidR="006A2BE5" w:rsidRPr="006A2BE5">
        <w:rPr>
          <w:rFonts w:eastAsia="仿宋_GB2312" w:hint="eastAsia"/>
          <w:color w:val="000000"/>
          <w:sz w:val="32"/>
          <w:szCs w:val="32"/>
        </w:rPr>
        <w:t>IV</w:t>
      </w:r>
      <w:r w:rsidR="006A2BE5">
        <w:rPr>
          <w:rFonts w:eastAsia="仿宋_GB2312" w:hint="eastAsia"/>
          <w:color w:val="000000"/>
          <w:sz w:val="32"/>
          <w:szCs w:val="32"/>
        </w:rPr>
        <w:t>类水质标准）</w:t>
      </w:r>
      <w:r w:rsidR="007509CD">
        <w:rPr>
          <w:rFonts w:eastAsia="仿宋_GB2312"/>
          <w:color w:val="000000"/>
          <w:sz w:val="32"/>
          <w:szCs w:val="32"/>
        </w:rPr>
        <w:t>。废水排放量不超过</w:t>
      </w:r>
      <w:r w:rsidR="006A2BE5">
        <w:rPr>
          <w:rFonts w:eastAsia="仿宋_GB2312" w:hint="eastAsia"/>
          <w:color w:val="000000"/>
          <w:sz w:val="32"/>
          <w:szCs w:val="32"/>
        </w:rPr>
        <w:t>1460</w:t>
      </w:r>
      <w:r w:rsidR="007509CD">
        <w:rPr>
          <w:rFonts w:eastAsia="仿宋_GB2312"/>
          <w:color w:val="000000"/>
          <w:sz w:val="32"/>
          <w:szCs w:val="32"/>
        </w:rPr>
        <w:t>万吨</w:t>
      </w:r>
      <w:r w:rsidR="007509CD">
        <w:rPr>
          <w:rFonts w:eastAsia="仿宋_GB2312"/>
          <w:color w:val="000000"/>
          <w:sz w:val="32"/>
          <w:szCs w:val="32"/>
        </w:rPr>
        <w:t>/</w:t>
      </w:r>
      <w:r w:rsidR="007509CD">
        <w:rPr>
          <w:rFonts w:eastAsia="仿宋_GB2312"/>
          <w:color w:val="000000"/>
          <w:sz w:val="32"/>
          <w:szCs w:val="32"/>
        </w:rPr>
        <w:t>年；主要污染物浓度：化学需氧量不超过</w:t>
      </w:r>
      <w:r w:rsidR="00F70736">
        <w:rPr>
          <w:rFonts w:eastAsia="仿宋_GB2312" w:hint="eastAsia"/>
          <w:color w:val="000000"/>
          <w:sz w:val="32"/>
          <w:szCs w:val="32"/>
        </w:rPr>
        <w:t>30</w:t>
      </w:r>
      <w:r w:rsidR="007509CD">
        <w:rPr>
          <w:rFonts w:eastAsia="仿宋_GB2312"/>
          <w:color w:val="000000"/>
          <w:sz w:val="32"/>
          <w:szCs w:val="32"/>
        </w:rPr>
        <w:t>毫克</w:t>
      </w:r>
      <w:r w:rsidR="007509CD">
        <w:rPr>
          <w:rFonts w:eastAsia="仿宋_GB2312"/>
          <w:color w:val="000000"/>
          <w:sz w:val="32"/>
          <w:szCs w:val="32"/>
        </w:rPr>
        <w:t>/</w:t>
      </w:r>
      <w:r w:rsidR="007509CD">
        <w:rPr>
          <w:rFonts w:eastAsia="仿宋_GB2312"/>
          <w:color w:val="000000"/>
          <w:sz w:val="32"/>
          <w:szCs w:val="32"/>
        </w:rPr>
        <w:t>升、氨氮不超过</w:t>
      </w:r>
      <w:r w:rsidR="00F70736">
        <w:rPr>
          <w:rFonts w:eastAsia="仿宋_GB2312" w:hint="eastAsia"/>
          <w:color w:val="000000"/>
          <w:sz w:val="32"/>
          <w:szCs w:val="32"/>
        </w:rPr>
        <w:t>1.5</w:t>
      </w:r>
      <w:r w:rsidR="007509CD">
        <w:rPr>
          <w:rFonts w:eastAsia="仿宋_GB2312"/>
          <w:color w:val="000000"/>
          <w:sz w:val="32"/>
          <w:szCs w:val="32"/>
        </w:rPr>
        <w:t>毫克</w:t>
      </w:r>
      <w:r w:rsidR="007509CD">
        <w:rPr>
          <w:rFonts w:eastAsia="仿宋_GB2312"/>
          <w:color w:val="000000"/>
          <w:sz w:val="32"/>
          <w:szCs w:val="32"/>
        </w:rPr>
        <w:t>/</w:t>
      </w:r>
      <w:r w:rsidR="007509CD">
        <w:rPr>
          <w:rFonts w:eastAsia="仿宋_GB2312"/>
          <w:color w:val="000000"/>
          <w:sz w:val="32"/>
          <w:szCs w:val="32"/>
        </w:rPr>
        <w:t>升、总磷不超过</w:t>
      </w:r>
      <w:r w:rsidR="007509CD">
        <w:rPr>
          <w:rFonts w:eastAsia="仿宋_GB2312"/>
          <w:color w:val="000000"/>
          <w:sz w:val="32"/>
          <w:szCs w:val="32"/>
        </w:rPr>
        <w:t>0.</w:t>
      </w:r>
      <w:r w:rsidR="00F70736">
        <w:rPr>
          <w:rFonts w:eastAsia="仿宋_GB2312" w:hint="eastAsia"/>
          <w:color w:val="000000"/>
          <w:sz w:val="32"/>
          <w:szCs w:val="32"/>
        </w:rPr>
        <w:t>3</w:t>
      </w:r>
      <w:r w:rsidR="007509CD">
        <w:rPr>
          <w:rFonts w:eastAsia="仿宋_GB2312"/>
          <w:color w:val="000000"/>
          <w:sz w:val="32"/>
          <w:szCs w:val="32"/>
        </w:rPr>
        <w:t>毫克</w:t>
      </w:r>
      <w:r w:rsidR="007509CD">
        <w:rPr>
          <w:rFonts w:eastAsia="仿宋_GB2312"/>
          <w:color w:val="000000"/>
          <w:sz w:val="32"/>
          <w:szCs w:val="32"/>
        </w:rPr>
        <w:t>/</w:t>
      </w:r>
      <w:r w:rsidR="007509CD">
        <w:rPr>
          <w:rFonts w:eastAsia="仿宋_GB2312"/>
          <w:color w:val="000000"/>
          <w:sz w:val="32"/>
          <w:szCs w:val="32"/>
        </w:rPr>
        <w:t>升；主要污染物入河总量：化学需氧量不超过</w:t>
      </w:r>
      <w:r w:rsidR="00F70736">
        <w:rPr>
          <w:rFonts w:eastAsia="仿宋_GB2312" w:hint="eastAsia"/>
          <w:color w:val="000000"/>
          <w:sz w:val="32"/>
          <w:szCs w:val="32"/>
        </w:rPr>
        <w:t>438</w:t>
      </w:r>
      <w:r w:rsidR="007509CD">
        <w:rPr>
          <w:rFonts w:eastAsia="仿宋_GB2312"/>
          <w:color w:val="000000"/>
          <w:sz w:val="32"/>
          <w:szCs w:val="32"/>
        </w:rPr>
        <w:t>吨</w:t>
      </w:r>
      <w:r w:rsidR="007509CD">
        <w:rPr>
          <w:rFonts w:eastAsia="仿宋_GB2312"/>
          <w:color w:val="000000"/>
          <w:sz w:val="32"/>
          <w:szCs w:val="32"/>
        </w:rPr>
        <w:t>/</w:t>
      </w:r>
      <w:r w:rsidR="007509CD">
        <w:rPr>
          <w:rFonts w:eastAsia="仿宋_GB2312"/>
          <w:color w:val="000000"/>
          <w:sz w:val="32"/>
          <w:szCs w:val="32"/>
        </w:rPr>
        <w:t>年、氨氮不超过</w:t>
      </w:r>
      <w:r w:rsidR="00F70736">
        <w:rPr>
          <w:rFonts w:eastAsia="仿宋_GB2312" w:hint="eastAsia"/>
          <w:color w:val="000000"/>
          <w:sz w:val="32"/>
          <w:szCs w:val="32"/>
        </w:rPr>
        <w:t>21.9</w:t>
      </w:r>
      <w:r w:rsidR="007509CD">
        <w:rPr>
          <w:rFonts w:eastAsia="仿宋_GB2312"/>
          <w:color w:val="000000"/>
          <w:sz w:val="32"/>
          <w:szCs w:val="32"/>
        </w:rPr>
        <w:t>吨</w:t>
      </w:r>
      <w:r w:rsidR="007509CD">
        <w:rPr>
          <w:rFonts w:eastAsia="仿宋_GB2312"/>
          <w:color w:val="000000"/>
          <w:sz w:val="32"/>
          <w:szCs w:val="32"/>
        </w:rPr>
        <w:t>/</w:t>
      </w:r>
      <w:r w:rsidR="007509CD">
        <w:rPr>
          <w:rFonts w:eastAsia="仿宋_GB2312"/>
          <w:color w:val="000000"/>
          <w:sz w:val="32"/>
          <w:szCs w:val="32"/>
        </w:rPr>
        <w:t>年、总磷不超过</w:t>
      </w:r>
      <w:r w:rsidR="00F70736">
        <w:rPr>
          <w:rFonts w:eastAsia="仿宋_GB2312" w:hint="eastAsia"/>
          <w:color w:val="000000"/>
          <w:sz w:val="32"/>
          <w:szCs w:val="32"/>
        </w:rPr>
        <w:t>4.38</w:t>
      </w:r>
      <w:r w:rsidR="007509CD">
        <w:rPr>
          <w:rFonts w:eastAsia="仿宋_GB2312"/>
          <w:color w:val="000000"/>
          <w:sz w:val="32"/>
          <w:szCs w:val="32"/>
        </w:rPr>
        <w:t>吨</w:t>
      </w:r>
      <w:r w:rsidR="007509CD">
        <w:rPr>
          <w:rFonts w:eastAsia="仿宋_GB2312"/>
          <w:color w:val="000000"/>
          <w:sz w:val="32"/>
          <w:szCs w:val="32"/>
        </w:rPr>
        <w:t>/</w:t>
      </w:r>
      <w:r w:rsidR="007509CD">
        <w:rPr>
          <w:rFonts w:eastAsia="仿宋_GB2312"/>
          <w:color w:val="000000"/>
          <w:sz w:val="32"/>
          <w:szCs w:val="32"/>
        </w:rPr>
        <w:t>年。</w:t>
      </w:r>
    </w:p>
    <w:p w:rsidR="006D438C" w:rsidRDefault="007509CD">
      <w:pPr>
        <w:spacing w:line="600" w:lineRule="exact"/>
        <w:ind w:firstLineChars="200" w:firstLine="640"/>
        <w:rPr>
          <w:rFonts w:ascii="黑体" w:eastAsia="黑体" w:hAnsi="黑体"/>
          <w:color w:val="000000"/>
          <w:sz w:val="32"/>
          <w:szCs w:val="32"/>
        </w:rPr>
      </w:pPr>
      <w:r>
        <w:rPr>
          <w:rFonts w:ascii="黑体" w:eastAsia="黑体" w:hAnsi="黑体"/>
          <w:color w:val="000000"/>
          <w:sz w:val="32"/>
          <w:szCs w:val="32"/>
        </w:rPr>
        <w:t>三、水环境保护要求</w:t>
      </w:r>
    </w:p>
    <w:p w:rsidR="008C342F" w:rsidRPr="003D69B1" w:rsidRDefault="007509CD" w:rsidP="008C342F">
      <w:pPr>
        <w:spacing w:line="520" w:lineRule="exact"/>
        <w:ind w:firstLineChars="200" w:firstLine="640"/>
        <w:rPr>
          <w:rFonts w:eastAsia="仿宋_GB2312"/>
          <w:color w:val="000000"/>
          <w:sz w:val="32"/>
          <w:szCs w:val="32"/>
        </w:rPr>
      </w:pPr>
      <w:r>
        <w:rPr>
          <w:rFonts w:eastAsia="仿宋_GB2312"/>
          <w:color w:val="000000"/>
          <w:sz w:val="32"/>
          <w:szCs w:val="32"/>
        </w:rPr>
        <w:t>（一）要按照《入河排污口管理技术导则》（</w:t>
      </w:r>
      <w:r>
        <w:rPr>
          <w:rFonts w:eastAsia="仿宋_GB2312"/>
          <w:color w:val="000000"/>
          <w:sz w:val="32"/>
          <w:szCs w:val="32"/>
        </w:rPr>
        <w:t>SL532-2011</w:t>
      </w:r>
      <w:r>
        <w:rPr>
          <w:rFonts w:eastAsia="仿宋_GB2312"/>
          <w:color w:val="000000"/>
          <w:sz w:val="32"/>
          <w:szCs w:val="32"/>
        </w:rPr>
        <w:t>）要求规范设立入河排污口，</w:t>
      </w:r>
      <w:r w:rsidR="008C342F" w:rsidRPr="003D69B1">
        <w:rPr>
          <w:rFonts w:eastAsia="仿宋_GB2312"/>
          <w:color w:val="000000"/>
          <w:sz w:val="32"/>
          <w:szCs w:val="32"/>
        </w:rPr>
        <w:t>定期开展水质监测，并及时向生态环境主管部门报送监测信息。入河排污口处应设置标识牌，明确水质污染因子浓度。</w:t>
      </w:r>
    </w:p>
    <w:p w:rsidR="006D438C" w:rsidRDefault="007509CD">
      <w:pPr>
        <w:spacing w:line="600" w:lineRule="exact"/>
        <w:ind w:firstLineChars="200" w:firstLine="640"/>
        <w:rPr>
          <w:rFonts w:eastAsia="仿宋_GB2312"/>
          <w:color w:val="000000"/>
          <w:sz w:val="32"/>
          <w:szCs w:val="32"/>
        </w:rPr>
      </w:pPr>
      <w:r>
        <w:rPr>
          <w:rFonts w:eastAsia="仿宋_GB2312"/>
          <w:color w:val="000000"/>
          <w:sz w:val="32"/>
          <w:szCs w:val="32"/>
        </w:rPr>
        <w:t>（二）要确保污水处理设施正常运行，建立健全主要污染物控制制度，不断提升污水处理技术水平，减少对下游河流水质的影响。</w:t>
      </w:r>
    </w:p>
    <w:p w:rsidR="006D438C" w:rsidRDefault="007509CD">
      <w:pPr>
        <w:spacing w:line="600" w:lineRule="exact"/>
        <w:ind w:firstLineChars="200" w:firstLine="640"/>
        <w:rPr>
          <w:rFonts w:eastAsia="仿宋_GB2312"/>
          <w:color w:val="000000"/>
          <w:sz w:val="32"/>
          <w:szCs w:val="32"/>
        </w:rPr>
      </w:pPr>
      <w:r>
        <w:rPr>
          <w:rFonts w:eastAsia="仿宋_GB2312"/>
          <w:color w:val="000000"/>
          <w:sz w:val="32"/>
          <w:szCs w:val="32"/>
        </w:rPr>
        <w:t>（三）要建立健全环境应急制度，设立应急机构，制定水污染事故应急预案，加强事故应急监测，及时处理消除环境风险，保证所排入河流水质安全。</w:t>
      </w:r>
      <w:r>
        <w:rPr>
          <w:rFonts w:eastAsia="仿宋_GB2312"/>
          <w:color w:val="000000"/>
          <w:sz w:val="32"/>
          <w:szCs w:val="32"/>
        </w:rPr>
        <w:t xml:space="preserve"> </w:t>
      </w:r>
    </w:p>
    <w:p w:rsidR="006D438C" w:rsidRDefault="007509CD">
      <w:pPr>
        <w:spacing w:line="600" w:lineRule="exact"/>
        <w:ind w:firstLineChars="200" w:firstLine="640"/>
        <w:rPr>
          <w:rFonts w:ascii="黑体" w:eastAsia="黑体" w:hAnsi="黑体"/>
          <w:color w:val="000000"/>
          <w:sz w:val="32"/>
          <w:szCs w:val="32"/>
        </w:rPr>
      </w:pPr>
      <w:r>
        <w:rPr>
          <w:rFonts w:ascii="黑体" w:eastAsia="黑体" w:hAnsi="黑体"/>
          <w:color w:val="000000"/>
          <w:sz w:val="32"/>
          <w:szCs w:val="32"/>
        </w:rPr>
        <w:t xml:space="preserve">四、日常监督管理 </w:t>
      </w:r>
    </w:p>
    <w:p w:rsidR="006D438C" w:rsidRDefault="007509CD">
      <w:pPr>
        <w:spacing w:line="600" w:lineRule="exact"/>
        <w:ind w:firstLineChars="200" w:firstLine="640"/>
        <w:rPr>
          <w:rFonts w:eastAsia="仿宋_GB2312"/>
          <w:color w:val="000000"/>
          <w:sz w:val="32"/>
          <w:szCs w:val="32"/>
        </w:rPr>
      </w:pPr>
      <w:r>
        <w:rPr>
          <w:rFonts w:eastAsia="仿宋_GB2312"/>
          <w:color w:val="000000"/>
          <w:sz w:val="32"/>
          <w:szCs w:val="32"/>
        </w:rPr>
        <w:lastRenderedPageBreak/>
        <w:t>该入河排污口由洛阳市生态环境局孟津分局进行日常监督管理，你单位应按照有关法律法规，自觉接受生态环境主管部门日常监督管理。</w:t>
      </w:r>
      <w:r>
        <w:rPr>
          <w:rFonts w:eastAsia="仿宋_GB2312"/>
          <w:color w:val="000000"/>
          <w:sz w:val="32"/>
          <w:szCs w:val="32"/>
        </w:rPr>
        <w:t xml:space="preserve">  </w:t>
      </w:r>
    </w:p>
    <w:p w:rsidR="006D438C" w:rsidRDefault="007509CD">
      <w:pPr>
        <w:spacing w:line="600" w:lineRule="exact"/>
        <w:ind w:firstLineChars="200" w:firstLine="640"/>
        <w:rPr>
          <w:rFonts w:eastAsia="仿宋_GB2312"/>
          <w:color w:val="000000"/>
          <w:sz w:val="32"/>
          <w:szCs w:val="32"/>
        </w:rPr>
      </w:pPr>
      <w:r>
        <w:rPr>
          <w:rFonts w:ascii="黑体" w:eastAsia="黑体" w:hAnsi="黑体"/>
          <w:color w:val="000000"/>
          <w:sz w:val="32"/>
          <w:szCs w:val="32"/>
        </w:rPr>
        <w:t>五、其他要求</w:t>
      </w:r>
    </w:p>
    <w:p w:rsidR="006D438C" w:rsidRDefault="007509CD">
      <w:pPr>
        <w:spacing w:line="600" w:lineRule="exact"/>
        <w:ind w:firstLineChars="200" w:firstLine="640"/>
        <w:rPr>
          <w:rFonts w:eastAsia="仿宋_GB2312"/>
          <w:color w:val="000000"/>
          <w:sz w:val="32"/>
          <w:szCs w:val="32"/>
        </w:rPr>
      </w:pPr>
      <w:r>
        <w:rPr>
          <w:rFonts w:eastAsia="仿宋_GB2312"/>
          <w:color w:val="000000"/>
          <w:sz w:val="32"/>
          <w:szCs w:val="32"/>
        </w:rPr>
        <w:t>本次设置的入河排污口若排放位置、排放方式以及排放量、排放污染负荷等事项发生重大改变时，需重新申请入河排污口设置审核。</w:t>
      </w:r>
    </w:p>
    <w:p w:rsidR="006D438C" w:rsidRDefault="006D438C">
      <w:pPr>
        <w:spacing w:line="600" w:lineRule="exact"/>
        <w:ind w:firstLineChars="200" w:firstLine="640"/>
        <w:rPr>
          <w:rFonts w:eastAsia="仿宋_GB2312"/>
          <w:color w:val="000000"/>
          <w:sz w:val="32"/>
          <w:szCs w:val="32"/>
        </w:rPr>
      </w:pPr>
    </w:p>
    <w:p w:rsidR="006D438C" w:rsidRDefault="006D438C">
      <w:pPr>
        <w:spacing w:line="600" w:lineRule="exact"/>
        <w:ind w:firstLineChars="200" w:firstLine="640"/>
        <w:rPr>
          <w:rFonts w:eastAsia="仿宋_GB2312"/>
          <w:color w:val="000000"/>
          <w:sz w:val="32"/>
          <w:szCs w:val="32"/>
        </w:rPr>
      </w:pPr>
    </w:p>
    <w:p w:rsidR="006D438C" w:rsidRDefault="00B65C5E" w:rsidP="00B65C5E">
      <w:pPr>
        <w:spacing w:line="600" w:lineRule="exact"/>
        <w:ind w:firstLineChars="900" w:firstLine="2880"/>
        <w:rPr>
          <w:rFonts w:eastAsia="仿宋_GB2312"/>
          <w:color w:val="000000"/>
          <w:sz w:val="32"/>
          <w:szCs w:val="32"/>
        </w:rPr>
      </w:pPr>
      <w:r>
        <w:rPr>
          <w:rFonts w:eastAsia="仿宋_GB2312" w:hint="eastAsia"/>
          <w:color w:val="000000"/>
          <w:sz w:val="32"/>
          <w:szCs w:val="32"/>
        </w:rPr>
        <w:t>洛阳市生态环境局孟津分局</w:t>
      </w:r>
    </w:p>
    <w:p w:rsidR="006D438C" w:rsidRPr="00E12DD8" w:rsidRDefault="007509CD">
      <w:pPr>
        <w:spacing w:line="600" w:lineRule="exact"/>
        <w:ind w:firstLineChars="200" w:firstLine="640"/>
        <w:rPr>
          <w:rFonts w:eastAsia="仿宋_GB2312"/>
          <w:sz w:val="32"/>
          <w:szCs w:val="32"/>
        </w:rPr>
      </w:pPr>
      <w:r>
        <w:rPr>
          <w:rFonts w:eastAsia="仿宋_GB2312"/>
          <w:color w:val="000000"/>
          <w:sz w:val="32"/>
          <w:szCs w:val="32"/>
        </w:rPr>
        <w:t xml:space="preserve">            </w:t>
      </w:r>
      <w:r>
        <w:rPr>
          <w:rFonts w:eastAsia="仿宋_GB2312"/>
          <w:color w:val="FF0000"/>
          <w:sz w:val="32"/>
          <w:szCs w:val="32"/>
        </w:rPr>
        <w:t xml:space="preserve">   </w:t>
      </w:r>
      <w:r w:rsidRPr="00E12DD8">
        <w:rPr>
          <w:rFonts w:eastAsia="仿宋_GB2312"/>
          <w:sz w:val="32"/>
          <w:szCs w:val="32"/>
        </w:rPr>
        <w:t xml:space="preserve">    </w:t>
      </w:r>
      <w:r w:rsidRPr="00A61B65">
        <w:rPr>
          <w:rFonts w:eastAsia="仿宋_GB2312"/>
          <w:sz w:val="32"/>
          <w:szCs w:val="32"/>
        </w:rPr>
        <w:t>202</w:t>
      </w:r>
      <w:r w:rsidR="00F70736" w:rsidRPr="00A61B65">
        <w:rPr>
          <w:rFonts w:eastAsia="仿宋_GB2312" w:hint="eastAsia"/>
          <w:sz w:val="32"/>
          <w:szCs w:val="32"/>
        </w:rPr>
        <w:t>4</w:t>
      </w:r>
      <w:r w:rsidRPr="00A61B65">
        <w:rPr>
          <w:rFonts w:eastAsia="仿宋_GB2312"/>
          <w:sz w:val="32"/>
          <w:szCs w:val="32"/>
        </w:rPr>
        <w:t>年</w:t>
      </w:r>
      <w:r w:rsidRPr="00A61B65">
        <w:rPr>
          <w:rFonts w:eastAsia="仿宋_GB2312"/>
          <w:sz w:val="32"/>
          <w:szCs w:val="32"/>
        </w:rPr>
        <w:t>1</w:t>
      </w:r>
      <w:r w:rsidRPr="00A61B65">
        <w:rPr>
          <w:rFonts w:eastAsia="仿宋_GB2312"/>
          <w:sz w:val="32"/>
          <w:szCs w:val="32"/>
        </w:rPr>
        <w:t>月</w:t>
      </w:r>
      <w:r w:rsidR="00A61B65" w:rsidRPr="00A61B65">
        <w:rPr>
          <w:rFonts w:eastAsia="仿宋_GB2312" w:hint="eastAsia"/>
          <w:sz w:val="32"/>
          <w:szCs w:val="32"/>
        </w:rPr>
        <w:t>29</w:t>
      </w:r>
      <w:r w:rsidRPr="00A61B65">
        <w:rPr>
          <w:rFonts w:eastAsia="仿宋_GB2312"/>
          <w:sz w:val="32"/>
          <w:szCs w:val="32"/>
        </w:rPr>
        <w:t>日</w:t>
      </w:r>
    </w:p>
    <w:p w:rsidR="006D438C" w:rsidRDefault="006D438C">
      <w:pPr>
        <w:spacing w:line="600" w:lineRule="exact"/>
        <w:ind w:firstLineChars="200" w:firstLine="580"/>
        <w:rPr>
          <w:rFonts w:eastAsia="仿宋_GB2312"/>
          <w:color w:val="333333"/>
          <w:sz w:val="29"/>
          <w:szCs w:val="29"/>
        </w:rPr>
      </w:pPr>
    </w:p>
    <w:p w:rsidR="006D438C" w:rsidRDefault="007509CD">
      <w:pPr>
        <w:spacing w:line="600" w:lineRule="exact"/>
        <w:ind w:firstLineChars="200" w:firstLine="580"/>
        <w:rPr>
          <w:rFonts w:eastAsia="仿宋_GB2312"/>
          <w:sz w:val="32"/>
          <w:szCs w:val="32"/>
        </w:rPr>
      </w:pPr>
      <w:r>
        <w:rPr>
          <w:rFonts w:eastAsia="仿宋_GB2312"/>
          <w:color w:val="333333"/>
          <w:sz w:val="29"/>
          <w:szCs w:val="29"/>
        </w:rPr>
        <w:t> </w:t>
      </w:r>
      <w:r>
        <w:rPr>
          <w:rFonts w:eastAsia="仿宋_GB2312"/>
          <w:sz w:val="32"/>
          <w:szCs w:val="32"/>
        </w:rPr>
        <w:t>抄送：洛阳市生态环境局孟津分局行政审批股，洛阳市生态环境局孟津综合行政执法大队，洛阳市孟津生态环境监测站</w:t>
      </w:r>
    </w:p>
    <w:p w:rsidR="006D438C" w:rsidRDefault="006D438C">
      <w:pPr>
        <w:spacing w:line="600" w:lineRule="exact"/>
        <w:ind w:firstLineChars="200" w:firstLine="640"/>
        <w:rPr>
          <w:rFonts w:eastAsia="仿宋_GB2312"/>
          <w:sz w:val="32"/>
          <w:szCs w:val="32"/>
        </w:rPr>
      </w:pPr>
    </w:p>
    <w:p w:rsidR="006D438C" w:rsidRDefault="007509CD">
      <w:pPr>
        <w:spacing w:line="600" w:lineRule="exact"/>
        <w:ind w:firstLineChars="200" w:firstLine="640"/>
        <w:rPr>
          <w:rFonts w:eastAsia="仿宋_GB2312"/>
          <w:sz w:val="32"/>
          <w:szCs w:val="32"/>
        </w:rPr>
      </w:pPr>
      <w:r>
        <w:rPr>
          <w:rFonts w:eastAsia="仿宋_GB2312"/>
          <w:sz w:val="32"/>
          <w:szCs w:val="32"/>
        </w:rPr>
        <w:t>公告期限：自本公告发布之日起</w:t>
      </w:r>
      <w:r>
        <w:rPr>
          <w:rFonts w:eastAsia="仿宋_GB2312"/>
          <w:sz w:val="32"/>
          <w:szCs w:val="32"/>
        </w:rPr>
        <w:t>7</w:t>
      </w:r>
      <w:r>
        <w:rPr>
          <w:rFonts w:eastAsia="仿宋_GB2312"/>
          <w:sz w:val="32"/>
          <w:szCs w:val="32"/>
        </w:rPr>
        <w:t>日。</w:t>
      </w:r>
    </w:p>
    <w:p w:rsidR="006D438C" w:rsidRDefault="007509CD">
      <w:pPr>
        <w:pStyle w:val="a6"/>
        <w:shd w:val="clear" w:color="auto" w:fill="FFFFFF"/>
        <w:spacing w:before="0" w:beforeAutospacing="0" w:after="0" w:afterAutospacing="0" w:line="60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行政复议与行政诉讼权利告知：依据《中华人民共和国行政复议法》和《中华人民共和国行政诉讼法》，公民、法人或者其他组织认为公告的入河排污口设置审核意见侵犯其合法权益的，可以自公告期限届满之日起六十日内提起行政复议，也可以自公告期限届满之日起六个月内提起行政诉讼。</w:t>
      </w:r>
    </w:p>
    <w:p w:rsidR="006D438C" w:rsidRDefault="007509CD">
      <w:pPr>
        <w:pStyle w:val="a6"/>
        <w:shd w:val="clear" w:color="auto" w:fill="FFFFFF"/>
        <w:spacing w:before="0" w:beforeAutospacing="0" w:after="0" w:afterAutospacing="0" w:line="60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联系地址：孟津区朝阳大道与河图路交叉口文博艺术中心东北区便民中心街道四楼投资建设综合服务区</w:t>
      </w:r>
    </w:p>
    <w:p w:rsidR="006D438C" w:rsidRDefault="007509CD">
      <w:pPr>
        <w:pStyle w:val="a6"/>
        <w:shd w:val="clear" w:color="auto" w:fill="FFFFFF"/>
        <w:spacing w:before="0" w:beforeAutospacing="0" w:after="0" w:afterAutospacing="0" w:line="60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邮编：</w:t>
      </w:r>
      <w:r>
        <w:rPr>
          <w:rFonts w:ascii="Times New Roman" w:eastAsia="仿宋_GB2312" w:hAnsi="Times New Roman" w:cs="Times New Roman"/>
          <w:sz w:val="32"/>
          <w:szCs w:val="32"/>
        </w:rPr>
        <w:t>471100</w:t>
      </w:r>
    </w:p>
    <w:p w:rsidR="006D438C" w:rsidRDefault="007509CD">
      <w:pPr>
        <w:pStyle w:val="a6"/>
        <w:shd w:val="clear" w:color="auto" w:fill="FFFFFF"/>
        <w:spacing w:before="0" w:beforeAutospacing="0" w:after="0" w:afterAutospacing="0" w:line="60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联系电话：</w:t>
      </w:r>
      <w:r>
        <w:rPr>
          <w:rFonts w:ascii="Times New Roman" w:eastAsia="仿宋_GB2312" w:hAnsi="Times New Roman" w:cs="Times New Roman"/>
          <w:sz w:val="32"/>
          <w:szCs w:val="32"/>
        </w:rPr>
        <w:t>0379-67938016</w:t>
      </w:r>
    </w:p>
    <w:sectPr w:rsidR="006D438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大标宋简体">
    <w:altName w:val="Microsoft YaHei UI"/>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ZhMmJmM2Q4ZDFkMjAwNmJjNzYwYmNkNDFmODk1MWUifQ=="/>
  </w:docVars>
  <w:rsids>
    <w:rsidRoot w:val="0019504F"/>
    <w:rsid w:val="BEBD2A99"/>
    <w:rsid w:val="D5BE92AD"/>
    <w:rsid w:val="DF7E8121"/>
    <w:rsid w:val="F5FB0DC6"/>
    <w:rsid w:val="000531B8"/>
    <w:rsid w:val="00067F51"/>
    <w:rsid w:val="001055B1"/>
    <w:rsid w:val="0019504F"/>
    <w:rsid w:val="001A0C32"/>
    <w:rsid w:val="00213B62"/>
    <w:rsid w:val="002B3F03"/>
    <w:rsid w:val="0032556F"/>
    <w:rsid w:val="00327C7C"/>
    <w:rsid w:val="0033268A"/>
    <w:rsid w:val="00381C47"/>
    <w:rsid w:val="003A10A0"/>
    <w:rsid w:val="003B71A6"/>
    <w:rsid w:val="003C5A5C"/>
    <w:rsid w:val="003D69B1"/>
    <w:rsid w:val="004D45E3"/>
    <w:rsid w:val="004D52B8"/>
    <w:rsid w:val="004E1FE5"/>
    <w:rsid w:val="00515FE7"/>
    <w:rsid w:val="005402D3"/>
    <w:rsid w:val="005A62E1"/>
    <w:rsid w:val="005E6AB0"/>
    <w:rsid w:val="00627694"/>
    <w:rsid w:val="00634BCF"/>
    <w:rsid w:val="00657268"/>
    <w:rsid w:val="00686D14"/>
    <w:rsid w:val="006A2BE5"/>
    <w:rsid w:val="006A2E4C"/>
    <w:rsid w:val="006B76CA"/>
    <w:rsid w:val="006D438C"/>
    <w:rsid w:val="006F2852"/>
    <w:rsid w:val="007024E0"/>
    <w:rsid w:val="0074029D"/>
    <w:rsid w:val="007509CD"/>
    <w:rsid w:val="007B7A4C"/>
    <w:rsid w:val="007F6524"/>
    <w:rsid w:val="00862B10"/>
    <w:rsid w:val="008740A6"/>
    <w:rsid w:val="008B7476"/>
    <w:rsid w:val="008C342F"/>
    <w:rsid w:val="008C53BF"/>
    <w:rsid w:val="009350E2"/>
    <w:rsid w:val="00955FF1"/>
    <w:rsid w:val="0098632A"/>
    <w:rsid w:val="00994AF6"/>
    <w:rsid w:val="00A357DA"/>
    <w:rsid w:val="00A37B32"/>
    <w:rsid w:val="00A61B65"/>
    <w:rsid w:val="00AC6CCE"/>
    <w:rsid w:val="00B37C17"/>
    <w:rsid w:val="00B41D17"/>
    <w:rsid w:val="00B65C5E"/>
    <w:rsid w:val="00B95E05"/>
    <w:rsid w:val="00BB29B1"/>
    <w:rsid w:val="00C16E35"/>
    <w:rsid w:val="00C21CC6"/>
    <w:rsid w:val="00C92815"/>
    <w:rsid w:val="00CB64B2"/>
    <w:rsid w:val="00CB7BD7"/>
    <w:rsid w:val="00CF0F32"/>
    <w:rsid w:val="00D5208A"/>
    <w:rsid w:val="00DB341D"/>
    <w:rsid w:val="00DE6318"/>
    <w:rsid w:val="00E10EFF"/>
    <w:rsid w:val="00E12DD8"/>
    <w:rsid w:val="00E2321E"/>
    <w:rsid w:val="00E54B9E"/>
    <w:rsid w:val="00EA5449"/>
    <w:rsid w:val="00ED1296"/>
    <w:rsid w:val="00EE041C"/>
    <w:rsid w:val="00F318E8"/>
    <w:rsid w:val="00F51C4F"/>
    <w:rsid w:val="00F6419E"/>
    <w:rsid w:val="00F70736"/>
    <w:rsid w:val="00FC0686"/>
    <w:rsid w:val="00FD6B49"/>
    <w:rsid w:val="088B59E5"/>
    <w:rsid w:val="1B0B2679"/>
    <w:rsid w:val="3DEF9089"/>
    <w:rsid w:val="3EFF1C56"/>
    <w:rsid w:val="3F387982"/>
    <w:rsid w:val="4BBF4F2A"/>
    <w:rsid w:val="4BFFA866"/>
    <w:rsid w:val="4FC95E46"/>
    <w:rsid w:val="61EC9D01"/>
    <w:rsid w:val="625200C2"/>
    <w:rsid w:val="6795627B"/>
    <w:rsid w:val="69771195"/>
    <w:rsid w:val="77B555AB"/>
    <w:rsid w:val="7DFD100A"/>
    <w:rsid w:val="7FFDF1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Web)" w:semiHidden="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footer"/>
    <w:basedOn w:val="a"/>
    <w:link w:val="Char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1Char">
    <w:name w:val="标题 1 Char"/>
    <w:basedOn w:val="a0"/>
    <w:link w:val="1"/>
    <w:uiPriority w:val="9"/>
    <w:qFormat/>
    <w:rPr>
      <w:rFonts w:ascii="宋体" w:eastAsia="宋体" w:hAnsi="宋体" w:cs="宋体"/>
      <w:b/>
      <w:bCs/>
      <w:kern w:val="36"/>
      <w:sz w:val="48"/>
      <w:szCs w:val="48"/>
    </w:rPr>
  </w:style>
  <w:style w:type="character" w:customStyle="1" w:styleId="Char">
    <w:name w:val="日期 Char"/>
    <w:basedOn w:val="a0"/>
    <w:link w:val="a3"/>
    <w:uiPriority w:val="99"/>
    <w:semiHidden/>
    <w:qFormat/>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Web)" w:semiHidden="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footer"/>
    <w:basedOn w:val="a"/>
    <w:link w:val="Char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1Char">
    <w:name w:val="标题 1 Char"/>
    <w:basedOn w:val="a0"/>
    <w:link w:val="1"/>
    <w:uiPriority w:val="9"/>
    <w:qFormat/>
    <w:rPr>
      <w:rFonts w:ascii="宋体" w:eastAsia="宋体" w:hAnsi="宋体" w:cs="宋体"/>
      <w:b/>
      <w:bCs/>
      <w:kern w:val="36"/>
      <w:sz w:val="48"/>
      <w:szCs w:val="48"/>
    </w:rPr>
  </w:style>
  <w:style w:type="character" w:customStyle="1" w:styleId="Char">
    <w:name w:val="日期 Char"/>
    <w:basedOn w:val="a0"/>
    <w:link w:val="a3"/>
    <w:uiPriority w:val="99"/>
    <w:semiHidden/>
    <w:qFormat/>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200</Words>
  <Characters>1143</Characters>
  <Application>Microsoft Office Word</Application>
  <DocSecurity>0</DocSecurity>
  <Lines>9</Lines>
  <Paragraphs>2</Paragraphs>
  <ScaleCrop>false</ScaleCrop>
  <Company>Hewlett-Packard Company</Company>
  <LinksUpToDate>false</LinksUpToDate>
  <CharactersWithSpaces>1341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xb21cn</cp:lastModifiedBy>
  <cp:revision>5</cp:revision>
  <cp:lastPrinted>2022-08-07T03:00:00Z</cp:lastPrinted>
  <dcterms:created xsi:type="dcterms:W3CDTF">2024-01-28T00:24:00Z</dcterms:created>
  <dcterms:modified xsi:type="dcterms:W3CDTF">2024-01-28T09:06:00Z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A0FC26034A3644E0B5566CF97D0DEA6D_13</vt:lpwstr>
  </property>
</Properties>
</file>