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方正小标宋简体" w:eastAsia="方正小标宋简体"/>
          <w:sz w:val="44"/>
          <w:szCs w:val="44"/>
        </w:rPr>
      </w:pPr>
    </w:p>
    <w:p>
      <w:pPr>
        <w:pStyle w:val="2"/>
        <w:rPr>
          <w:rFonts w:ascii="Times New Roman" w:hAnsi="Times New Roman" w:cs="Times New Roman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洛阳市孟津区证明事项告知承诺清单</w:t>
      </w:r>
    </w:p>
    <w:bookmarkEnd w:id="0"/>
    <w:tbl>
      <w:tblPr>
        <w:tblStyle w:val="4"/>
        <w:tblW w:w="0" w:type="auto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1573"/>
        <w:gridCol w:w="2588"/>
        <w:gridCol w:w="3074"/>
        <w:gridCol w:w="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方正小标宋简体" w:hAnsi="Times New Roman" w:eastAsia="方正小标宋简体" w:cs="Times New Roman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Times New Roman" w:eastAsia="方正小标宋简体" w:cs="Times New Roman"/>
                <w:kern w:val="0"/>
                <w:sz w:val="36"/>
                <w:szCs w:val="36"/>
              </w:rPr>
              <w:t>序号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方正小标宋简体" w:hAnsi="Times New Roman" w:eastAsia="方正小标宋简体" w:cs="Times New Roman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Times New Roman" w:eastAsia="方正小标宋简体" w:cs="Times New Roman"/>
                <w:kern w:val="0"/>
                <w:sz w:val="36"/>
                <w:szCs w:val="36"/>
              </w:rPr>
              <w:t>承办</w:t>
            </w:r>
          </w:p>
          <w:p>
            <w:pPr>
              <w:jc w:val="center"/>
              <w:rPr>
                <w:rFonts w:ascii="方正小标宋简体" w:hAnsi="Times New Roman" w:eastAsia="方正小标宋简体" w:cs="Times New Roman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Times New Roman" w:eastAsia="方正小标宋简体" w:cs="Times New Roman"/>
                <w:kern w:val="0"/>
                <w:sz w:val="36"/>
                <w:szCs w:val="36"/>
              </w:rPr>
              <w:t>单位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方正小标宋简体" w:hAnsi="Times New Roman" w:eastAsia="方正小标宋简体" w:cs="Times New Roman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Times New Roman" w:eastAsia="方正小标宋简体" w:cs="Times New Roman"/>
                <w:kern w:val="0"/>
                <w:sz w:val="36"/>
                <w:szCs w:val="36"/>
              </w:rPr>
              <w:t>行政事项</w:t>
            </w:r>
          </w:p>
          <w:p>
            <w:pPr>
              <w:jc w:val="center"/>
              <w:rPr>
                <w:rFonts w:ascii="方正小标宋简体" w:hAnsi="Times New Roman" w:eastAsia="方正小标宋简体" w:cs="Times New Roman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Times New Roman" w:eastAsia="方正小标宋简体" w:cs="Times New Roman"/>
                <w:kern w:val="0"/>
                <w:sz w:val="36"/>
                <w:szCs w:val="36"/>
              </w:rPr>
              <w:t>名 称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方正小标宋简体" w:hAnsi="Times New Roman" w:eastAsia="方正小标宋简体" w:cs="Times New Roman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Times New Roman" w:eastAsia="方正小标宋简体" w:cs="Times New Roman"/>
                <w:kern w:val="0"/>
                <w:sz w:val="36"/>
                <w:szCs w:val="36"/>
              </w:rPr>
              <w:t>实行告知承诺制的证明事项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方正小标宋简体" w:hAnsi="Times New Roman" w:eastAsia="方正小标宋简体" w:cs="Times New Roman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Times New Roman" w:eastAsia="方正小标宋简体" w:cs="Times New Roman"/>
                <w:kern w:val="0"/>
                <w:sz w:val="36"/>
                <w:szCs w:val="36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公安局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autoSpaceDE w:val="0"/>
              <w:spacing w:line="640" w:lineRule="exact"/>
              <w:jc w:val="lef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人才入户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autoSpaceDE w:val="0"/>
              <w:spacing w:line="640" w:lineRule="exact"/>
              <w:jc w:val="lef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学历（资格）证书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200" w:line="240" w:lineRule="exact"/>
              <w:ind w:left="153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autoSpaceDE w:val="0"/>
              <w:spacing w:line="640" w:lineRule="exact"/>
              <w:jc w:val="lef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交通运输局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道路运输企业设立分公司的备案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中华人民共和国道路运输经营许可证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交通运输局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道路运输车辆营运证和客运标志牌配发、换发、补发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中华人民共和国道路运输经营许可证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交通运输局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道路运输和道路运输相关业务经营者变更法定代表人、名称、地址等事项的备案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中华人民共和国道路运输经营许可证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5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交通运输局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道路运输车辆年度审验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中华人民共和国道路运输证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6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交通运输局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道路运输车辆营运证和客运标志牌配发、换发、补发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中华人民共和国道路运输证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7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交通运输局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道路运输和道路运输相关业务经营者变更法定代表人、名称、地址等事项的备案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不动产权证书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8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交通运输局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机动车维修经营备案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不动产权证书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9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交通运输局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小微型客车租赁经营备案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不动产权证书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10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交通运输局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道路运输车辆年度审验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机动车行驶证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11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交通运输局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道路运输车辆营运证和客运标志牌配发、换发、补发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机动车行驶证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12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交通运输局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道路运输车辆转籍、过户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机动车行驶证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13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交通运输局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道路运输达标车辆核查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机动车行驶证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14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交通运输局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小微型客车租赁经营备案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机动车行驶证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15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交通运输局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道路运输车辆营运证和客运标志牌配发、换发、补发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机动车驾驶证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16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交通运输局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经营性道路客货运输驾驶员从业资格许可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机动车驾驶证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17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交通运输局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道路运输驾驶员诚信考核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机动车驾驶证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18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交通运输局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出租汽车驾驶员客运资格证核发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机动车驾驶证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19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交通运输局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出租汽车服务质量信誉考核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中华人民共和国居民身份证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20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交通运输局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道路运输车辆营运证和客运标志牌配发、换发、补发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中华人民共和国居民身份证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21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交通运输局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道路运输驾驶员诚信考核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中华人民共和国居民身份证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22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交通运输局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道路运输企业设立分公司的备案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中华人民共和国居民身份证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23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交通运输局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道路运输车辆营运证和客运标志牌配发、换发、补发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营业执照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24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autoSpaceDE w:val="0"/>
              <w:spacing w:line="640" w:lineRule="exact"/>
              <w:jc w:val="lef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气象局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autoSpaceDE w:val="0"/>
              <w:spacing w:line="640" w:lineRule="exact"/>
              <w:jc w:val="lef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雷电防护装置设计审核和竣工验收许可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autoSpaceDE w:val="0"/>
              <w:spacing w:line="640" w:lineRule="exact"/>
              <w:jc w:val="lef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防雷产品出厂安装记录和出厂合格证书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25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autoSpaceDE w:val="0"/>
              <w:spacing w:line="640" w:lineRule="exact"/>
              <w:jc w:val="lef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社保中心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autoSpaceDE w:val="0"/>
              <w:spacing w:line="640" w:lineRule="exact"/>
              <w:jc w:val="lef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供养亲属抚恤金申领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autoSpaceDE w:val="0"/>
              <w:spacing w:line="640" w:lineRule="exact"/>
              <w:jc w:val="lef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依靠工亡职工生前提供主要生活来源的证明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26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autoSpaceDE w:val="0"/>
              <w:spacing w:line="640" w:lineRule="exact"/>
              <w:jc w:val="lef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社保中心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autoSpaceDE w:val="0"/>
              <w:spacing w:line="640" w:lineRule="exact"/>
              <w:jc w:val="lef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一次性待遇申请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autoSpaceDE w:val="0"/>
              <w:spacing w:line="640" w:lineRule="exact"/>
              <w:jc w:val="lef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死亡人员火化证、遗体捐献证明、医学死亡证明等能确定参保人员死亡时间的法定证明材料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27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autoSpaceDE w:val="0"/>
              <w:spacing w:line="640" w:lineRule="exact"/>
              <w:jc w:val="lef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社保中心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autoSpaceDE w:val="0"/>
              <w:spacing w:line="640" w:lineRule="exact"/>
              <w:jc w:val="lef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供养亲属抚恤金申领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autoSpaceDE w:val="0"/>
              <w:spacing w:line="640" w:lineRule="exact"/>
              <w:jc w:val="lef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依靠工亡职工生前提供主要生活来源的证明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28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市场监管局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企业登记注册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住所（经营场所）申报承诺书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29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市场监管局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农民专业合作社登记注册</w:t>
            </w:r>
          </w:p>
          <w:p>
            <w:pPr>
              <w:widowControl/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住所（经营场所）申报承诺书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30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市场监管局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个体工商户登记注册</w:t>
            </w:r>
          </w:p>
          <w:p>
            <w:pPr>
              <w:widowControl/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住所（经营场所）申报承诺书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31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autoSpaceDE w:val="0"/>
              <w:spacing w:line="640" w:lineRule="exact"/>
              <w:jc w:val="lef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教体局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autoSpaceDE w:val="0"/>
              <w:spacing w:line="640" w:lineRule="exact"/>
              <w:jc w:val="lef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归侨、侨眷证明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autoSpaceDE w:val="0"/>
              <w:spacing w:line="640" w:lineRule="exact"/>
              <w:jc w:val="lef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归侨、侨眷子女身份的证明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32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autoSpaceDE w:val="0"/>
              <w:spacing w:line="640" w:lineRule="exact"/>
              <w:jc w:val="lef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教体局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autoSpaceDE w:val="0"/>
              <w:spacing w:line="640" w:lineRule="exact"/>
              <w:jc w:val="lef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驻外使领馆工作人员子女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autoSpaceDE w:val="0"/>
              <w:spacing w:line="640" w:lineRule="exact"/>
              <w:jc w:val="lef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驻外使领馆工作人员子女身份的证明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33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autoSpaceDE w:val="0"/>
              <w:spacing w:line="640" w:lineRule="exact"/>
              <w:jc w:val="lef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教体局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autoSpaceDE w:val="0"/>
              <w:spacing w:line="640" w:lineRule="exact"/>
              <w:jc w:val="lef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艾滋病防治帮扶队员子女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autoSpaceDE w:val="0"/>
              <w:spacing w:line="640" w:lineRule="exact"/>
              <w:jc w:val="left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艾滋病防治帮扶队员子女身份的证明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34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城市管理局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城市生活垃圾经营性清扫、收集、运输服务许可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640" w:lineRule="exact"/>
              <w:jc w:val="left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营业执照复印件、法人身份证复印件、申请人的承诺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35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医保局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医保险报销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医疗保险住院发票丢失的证明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36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医保局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医保险报销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医疗报销业务受理单丢失补办的证明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37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医保局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医保险报销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医疗报销意外证明材料原件丢失的证明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38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医保局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生育保险报销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生育医疗保险报销失业女职工或男职工配偶无工作个人的证明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39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医保局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生育保险报销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生育医疗保险报销符合国家计划生育政策的证明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40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医保局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医疗保险参保登记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参保人死亡证明原件丢失的证明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41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医保局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基本医保报销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医疗保险住院电子发票未在其它医疗机构进行报销的证明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42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医保局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定点医药服务机构申请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定点医疗机构申请事项的证明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43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医保局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定点医药服务机构申请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定点零售药店申请事项的证明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44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left"/>
              <w:rPr>
                <w:rStyle w:val="8"/>
                <w:rFonts w:hint="default" w:ascii="仿宋_GB2312" w:eastAsia="仿宋_GB2312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/>
                <w:kern w:val="0"/>
                <w:sz w:val="28"/>
                <w:szCs w:val="28"/>
              </w:rPr>
              <w:t>水利局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Style w:val="8"/>
                <w:rFonts w:hint="default" w:ascii="仿宋_GB2312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取水许可新办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left"/>
              <w:rPr>
                <w:rStyle w:val="8"/>
                <w:rFonts w:hint="default" w:ascii="仿宋_GB2312" w:eastAsia="仿宋_GB2312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/>
                <w:kern w:val="0"/>
                <w:sz w:val="28"/>
                <w:szCs w:val="28"/>
              </w:rPr>
              <w:t>与第三者利害关系的相关说明、营业执照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45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Style w:val="8"/>
                <w:rFonts w:hint="default" w:ascii="仿宋_GB2312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水利局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Style w:val="8"/>
                <w:rFonts w:hint="default" w:ascii="仿宋_GB2312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取水许可延续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Style w:val="8"/>
                <w:rFonts w:hint="default" w:ascii="仿宋_GB2312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原取水申请批准文件、取水许可证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46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Style w:val="8"/>
                <w:rFonts w:hint="default" w:ascii="仿宋_GB2312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水利局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Style w:val="8"/>
                <w:rFonts w:hint="default" w:ascii="仿宋_GB2312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取水许可变更</w:t>
            </w:r>
          </w:p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Style w:val="8"/>
                <w:rFonts w:hint="default" w:ascii="仿宋_GB2312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（经营信息变更）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Style w:val="8"/>
                <w:rFonts w:hint="default" w:ascii="仿宋_GB2312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取水许可证、营业执照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楷体_GB2312" w:hAnsi="Times New Roman" w:eastAsia="楷体_GB2312" w:cs="Times New Roman"/>
                <w:kern w:val="2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 w:cs="Times New Roman"/>
                <w:kern w:val="0"/>
                <w:sz w:val="28"/>
                <w:szCs w:val="28"/>
              </w:rPr>
              <w:t>47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Style w:val="8"/>
                <w:rFonts w:hint="default" w:ascii="仿宋_GB2312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水利局</w:t>
            </w:r>
          </w:p>
        </w:tc>
        <w:tc>
          <w:tcPr>
            <w:tcW w:w="2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Style w:val="8"/>
                <w:rFonts w:hint="default" w:ascii="仿宋_GB2312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取水许可变更</w:t>
            </w:r>
          </w:p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Style w:val="8"/>
                <w:rFonts w:hint="default" w:ascii="仿宋_GB2312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（水权变更）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spacing w:line="640" w:lineRule="exact"/>
              <w:jc w:val="left"/>
              <w:textAlignment w:val="center"/>
              <w:rPr>
                <w:rStyle w:val="8"/>
                <w:rFonts w:hint="default" w:ascii="仿宋_GB2312" w:eastAsia="仿宋_GB2312" w:cs="Times New Roman"/>
                <w:kern w:val="2"/>
                <w:sz w:val="28"/>
                <w:szCs w:val="28"/>
              </w:rPr>
            </w:pPr>
            <w:r>
              <w:rPr>
                <w:rStyle w:val="8"/>
                <w:rFonts w:hint="default" w:ascii="仿宋_GB2312" w:eastAsia="仿宋_GB2312" w:cs="Times New Roman"/>
                <w:kern w:val="0"/>
                <w:sz w:val="28"/>
                <w:szCs w:val="28"/>
              </w:rPr>
              <w:t>取水许可证、营业执照</w:t>
            </w:r>
          </w:p>
        </w:tc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kern w:val="2"/>
                <w:sz w:val="28"/>
                <w:szCs w:val="28"/>
              </w:rPr>
            </w:pPr>
          </w:p>
        </w:tc>
      </w:tr>
    </w:tbl>
    <w:p>
      <w:pPr>
        <w:pStyle w:val="2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756"/>
    <w:rsid w:val="004A4819"/>
    <w:rsid w:val="00944756"/>
    <w:rsid w:val="44360789"/>
    <w:rsid w:val="56BA2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unhideWhenUsed/>
    <w:uiPriority w:val="99"/>
    <w:pPr>
      <w:spacing w:line="560" w:lineRule="exact"/>
      <w:jc w:val="center"/>
    </w:pPr>
    <w:rPr>
      <w:rFonts w:ascii="Calibri" w:hAnsi="Calibri" w:eastAsia="仿宋_GB2312" w:cs="Calibri"/>
      <w:kern w:val="0"/>
      <w:sz w:val="24"/>
      <w:szCs w:val="24"/>
    </w:rPr>
  </w:style>
  <w:style w:type="table" w:styleId="4">
    <w:name w:val="Table Grid"/>
    <w:basedOn w:val="3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正文文本 Char"/>
    <w:basedOn w:val="5"/>
    <w:link w:val="2"/>
    <w:uiPriority w:val="99"/>
    <w:rPr>
      <w:rFonts w:ascii="Calibri" w:hAnsi="Calibri" w:eastAsia="仿宋_GB2312" w:cs="Calibri"/>
      <w:kern w:val="0"/>
      <w:sz w:val="24"/>
      <w:szCs w:val="24"/>
    </w:rPr>
  </w:style>
  <w:style w:type="paragraph" w:customStyle="1" w:styleId="7">
    <w:name w:val="Table Paragraph"/>
    <w:basedOn w:val="1"/>
    <w:qFormat/>
    <w:uiPriority w:val="0"/>
    <w:rPr>
      <w:rFonts w:ascii="黑体" w:hAnsi="黑体" w:eastAsia="黑体" w:cs="宋体"/>
      <w:sz w:val="32"/>
      <w:szCs w:val="32"/>
    </w:rPr>
  </w:style>
  <w:style w:type="character" w:customStyle="1" w:styleId="8">
    <w:name w:val="15"/>
    <w:basedOn w:val="5"/>
    <w:qFormat/>
    <w:uiPriority w:val="0"/>
    <w:rPr>
      <w:rFonts w:hint="eastAsia" w:ascii="宋体" w:hAnsi="宋体" w:eastAsia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302</Words>
  <Characters>1727</Characters>
  <Lines>14</Lines>
  <Paragraphs>4</Paragraphs>
  <TotalTime>7</TotalTime>
  <ScaleCrop>false</ScaleCrop>
  <LinksUpToDate>false</LinksUpToDate>
  <CharactersWithSpaces>2025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2024-01-02T08:51:00Z</dcterms:created>
  <dc:creator>Administrator</dc:creator>
  <cp:lastModifiedBy>LYD</cp:lastModifiedBy>
  <dcterms:modified xsi:type="dcterms:W3CDTF">2024-01-02T09:00:33Z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