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F2A" w:rsidRDefault="00115F2A" w:rsidP="00115F2A">
      <w:pPr>
        <w:widowControl/>
        <w:shd w:val="clear" w:color="auto" w:fill="FFFFFF"/>
        <w:spacing w:line="480" w:lineRule="auto"/>
        <w:jc w:val="center"/>
        <w:outlineLvl w:val="0"/>
        <w:rPr>
          <w:rFonts w:asciiTheme="majorEastAsia" w:eastAsiaTheme="majorEastAsia" w:hAnsiTheme="majorEastAsia" w:cs="宋体"/>
          <w:b/>
          <w:bCs/>
          <w:color w:val="333333"/>
          <w:kern w:val="36"/>
          <w:sz w:val="44"/>
          <w:szCs w:val="44"/>
        </w:rPr>
      </w:pPr>
      <w:r w:rsidRPr="00115F2A">
        <w:rPr>
          <w:rFonts w:asciiTheme="majorEastAsia" w:eastAsiaTheme="majorEastAsia" w:hAnsiTheme="majorEastAsia" w:cs="宋体" w:hint="eastAsia"/>
          <w:b/>
          <w:bCs/>
          <w:color w:val="333333"/>
          <w:kern w:val="36"/>
          <w:sz w:val="44"/>
          <w:szCs w:val="44"/>
        </w:rPr>
        <w:t>臭氧污染防控倡议书</w:t>
      </w:r>
    </w:p>
    <w:p w:rsidR="00115F2A" w:rsidRPr="00115F2A" w:rsidRDefault="00115F2A" w:rsidP="00115F2A">
      <w:pPr>
        <w:widowControl/>
        <w:shd w:val="clear" w:color="auto" w:fill="FFFFFF"/>
        <w:spacing w:line="480" w:lineRule="auto"/>
        <w:jc w:val="center"/>
        <w:outlineLvl w:val="0"/>
        <w:rPr>
          <w:rFonts w:asciiTheme="majorEastAsia" w:eastAsiaTheme="majorEastAsia" w:hAnsiTheme="majorEastAsia" w:cs="宋体"/>
          <w:b/>
          <w:bCs/>
          <w:color w:val="333333"/>
          <w:kern w:val="36"/>
          <w:sz w:val="44"/>
          <w:szCs w:val="44"/>
        </w:rPr>
      </w:pPr>
    </w:p>
    <w:p w:rsidR="00115F2A" w:rsidRPr="00115F2A" w:rsidRDefault="00115F2A" w:rsidP="00E61250">
      <w:pPr>
        <w:spacing w:line="600" w:lineRule="exact"/>
        <w:rPr>
          <w:rFonts w:ascii="仿宋" w:eastAsia="仿宋" w:hAnsi="仿宋"/>
          <w:sz w:val="32"/>
          <w:szCs w:val="32"/>
          <w:bdr w:val="none" w:sz="0" w:space="0" w:color="auto" w:frame="1"/>
        </w:rPr>
      </w:pP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全</w:t>
      </w:r>
      <w:r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区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党政机关、企事业单位、广大人民群众：</w:t>
      </w:r>
    </w:p>
    <w:p w:rsidR="00115F2A" w:rsidRPr="00115F2A" w:rsidRDefault="00115F2A" w:rsidP="00E61250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  <w:bdr w:val="none" w:sz="0" w:space="0" w:color="auto" w:frame="1"/>
        </w:rPr>
      </w:pP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夏秋季节，臭氧（O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  <w:vertAlign w:val="subscript"/>
        </w:rPr>
        <w:t>3</w:t>
      </w:r>
      <w:r w:rsidR="00E6125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）污染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已成为影响我</w:t>
      </w:r>
      <w:r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区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空气质量持续改善的重要因素。同时，近地面的O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  <w:vertAlign w:val="subscript"/>
        </w:rPr>
        <w:t>3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也会损害人体呼吸系统、破坏人体免疫力、加速人体皮肤衰老，对人体健康产生很大危害。研究发现，挥发性有机物（VOCs）是形成臭氧（O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  <w:vertAlign w:val="subscript"/>
        </w:rPr>
        <w:t>3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）的重要前体</w:t>
      </w:r>
      <w:bookmarkStart w:id="0" w:name="_GoBack"/>
      <w:bookmarkEnd w:id="0"/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物，因此，有效防控VOCs排放，特别是在高温时段减少产生和排放，对我</w:t>
      </w:r>
      <w:r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区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环境空气质量改善以及对人体健康都有着非常重要的意义。根据统计，挥发性有机物（VOCs）来源广泛，主要来源是石化、化工、工业涂装、包装印刷、橡胶制造和油品储运销，机动车和非道路移动机械，建筑装饰装修、服装干洗、餐饮油烟，以及秸杆燃烧和露天烧烤等。为有效遏制夏秋季臭氧污染，彻底改善我</w:t>
      </w:r>
      <w:r w:rsidR="00203BC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区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大气环境质量，保障人民群众身体健康，在此，我们真诚地向大家倡议：</w:t>
      </w:r>
    </w:p>
    <w:p w:rsidR="00203BC0" w:rsidRPr="00E61250" w:rsidRDefault="00115F2A" w:rsidP="00E61250">
      <w:pPr>
        <w:spacing w:line="600" w:lineRule="exact"/>
        <w:ind w:firstLineChars="196" w:firstLine="627"/>
        <w:rPr>
          <w:rStyle w:val="a4"/>
          <w:rFonts w:ascii="黑体" w:eastAsia="黑体" w:hAnsi="黑体"/>
          <w:b w:val="0"/>
          <w:sz w:val="32"/>
          <w:szCs w:val="32"/>
          <w:bdr w:val="none" w:sz="0" w:space="0" w:color="auto" w:frame="1"/>
        </w:rPr>
      </w:pPr>
      <w:r w:rsidRPr="00E61250">
        <w:rPr>
          <w:rStyle w:val="a4"/>
          <w:rFonts w:ascii="黑体" w:eastAsia="黑体" w:hAnsi="黑体" w:hint="eastAsia"/>
          <w:b w:val="0"/>
          <w:sz w:val="32"/>
          <w:szCs w:val="32"/>
          <w:bdr w:val="none" w:sz="0" w:space="0" w:color="auto" w:frame="1"/>
        </w:rPr>
        <w:t>一、工业源</w:t>
      </w:r>
    </w:p>
    <w:p w:rsidR="00115F2A" w:rsidRPr="00115F2A" w:rsidRDefault="00115F2A" w:rsidP="00E61250">
      <w:pPr>
        <w:spacing w:line="600" w:lineRule="exact"/>
        <w:ind w:firstLineChars="196" w:firstLine="627"/>
        <w:rPr>
          <w:rFonts w:ascii="仿宋" w:eastAsia="仿宋" w:hAnsi="仿宋"/>
          <w:sz w:val="32"/>
          <w:szCs w:val="32"/>
          <w:bdr w:val="none" w:sz="0" w:space="0" w:color="auto" w:frame="1"/>
        </w:rPr>
      </w:pP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倡导工业涂装、包装印刷、橡胶、橡塑、铸造等重点行业实施错时错峰生产，利用好夜间电价优惠政策，涉VOCs排放工序优先安排夜间生产，避开7时至19时高温时段。鼓励企业</w:t>
      </w:r>
      <w:r w:rsidR="00203BC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6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月至9月合理安排停检修计划，在确保安全的前提下，尽可能不安排全厂开停车、装置整体停工检修和储罐清洗、清扫、放空等可能产生废气排放的维修保养作业</w:t>
      </w:r>
      <w:r w:rsidR="001B180C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，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减少非正常工况VOCs排放。推荐使用低 VOCs 含量的涂料、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lastRenderedPageBreak/>
        <w:t>胶黏剂、油墨、清洗剂等。在VOCs物料储存、输送、使用、处置等环节，加强VOCs废气全过程密闭、收集，确保“应收尽收”。推广采用蓄热式燃烧(RTO)、催化燃烧(RCO)、直接燃烧(To)等高效治理设施。</w:t>
      </w:r>
    </w:p>
    <w:p w:rsidR="00115F2A" w:rsidRPr="00E61250" w:rsidRDefault="00115F2A" w:rsidP="00E61250">
      <w:pPr>
        <w:spacing w:line="600" w:lineRule="exact"/>
        <w:ind w:firstLineChars="196" w:firstLine="627"/>
        <w:rPr>
          <w:rStyle w:val="a4"/>
          <w:rFonts w:ascii="黑体" w:eastAsia="黑体" w:hAnsi="黑体"/>
          <w:b w:val="0"/>
          <w:sz w:val="32"/>
          <w:szCs w:val="32"/>
          <w:bdr w:val="none" w:sz="0" w:space="0" w:color="auto" w:frame="1"/>
        </w:rPr>
      </w:pPr>
      <w:r w:rsidRPr="00E61250">
        <w:rPr>
          <w:rStyle w:val="a4"/>
          <w:rFonts w:ascii="黑体" w:eastAsia="黑体" w:hAnsi="黑体" w:hint="eastAsia"/>
          <w:b w:val="0"/>
          <w:sz w:val="32"/>
          <w:szCs w:val="32"/>
          <w:bdr w:val="none" w:sz="0" w:space="0" w:color="auto" w:frame="1"/>
        </w:rPr>
        <w:t>二、生活源</w:t>
      </w:r>
    </w:p>
    <w:p w:rsidR="00115F2A" w:rsidRPr="00115F2A" w:rsidRDefault="00115F2A" w:rsidP="00E61250">
      <w:pPr>
        <w:spacing w:line="600" w:lineRule="exact"/>
        <w:ind w:firstLineChars="196" w:firstLine="630"/>
        <w:rPr>
          <w:rFonts w:ascii="仿宋" w:eastAsia="仿宋" w:hAnsi="仿宋"/>
          <w:sz w:val="32"/>
          <w:szCs w:val="32"/>
          <w:bdr w:val="none" w:sz="0" w:space="0" w:color="auto" w:frame="1"/>
        </w:rPr>
      </w:pPr>
      <w:r w:rsidRPr="00E61250">
        <w:rPr>
          <w:rStyle w:val="a4"/>
          <w:rFonts w:ascii="仿宋" w:eastAsia="仿宋" w:hAnsi="仿宋" w:hint="eastAsia"/>
          <w:sz w:val="32"/>
          <w:szCs w:val="32"/>
          <w:bdr w:val="none" w:sz="0" w:space="0" w:color="auto" w:frame="1"/>
        </w:rPr>
        <w:t>（一）汽修喷漆行业：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鼓励企业使用低挥发性有机物含量涂料，采用自动化、智能化、全封闭喷涂设备。</w:t>
      </w:r>
      <w:r w:rsidR="00203BC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6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月至9月自主采取错时生产，喷烤漆工序避开</w:t>
      </w:r>
      <w:r w:rsidR="00203BC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7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时至19时高温时段。</w:t>
      </w:r>
    </w:p>
    <w:p w:rsidR="00115F2A" w:rsidRPr="00115F2A" w:rsidRDefault="00115F2A" w:rsidP="00E61250">
      <w:pPr>
        <w:spacing w:line="600" w:lineRule="exact"/>
        <w:ind w:firstLineChars="196" w:firstLine="630"/>
        <w:rPr>
          <w:rFonts w:ascii="仿宋" w:eastAsia="仿宋" w:hAnsi="仿宋"/>
          <w:sz w:val="32"/>
          <w:szCs w:val="32"/>
          <w:bdr w:val="none" w:sz="0" w:space="0" w:color="auto" w:frame="1"/>
        </w:rPr>
      </w:pPr>
      <w:r w:rsidRPr="00E61250">
        <w:rPr>
          <w:rStyle w:val="a4"/>
          <w:rFonts w:ascii="仿宋" w:eastAsia="仿宋" w:hAnsi="仿宋" w:hint="eastAsia"/>
          <w:sz w:val="32"/>
          <w:szCs w:val="32"/>
          <w:bdr w:val="none" w:sz="0" w:space="0" w:color="auto" w:frame="1"/>
        </w:rPr>
        <w:t>（二）餐饮行业：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城区范围内全面禁止露天烧烤。及时对油烟净化设施进行维护保养，在11时至14时、18时至21时餐饮行业油烟集中排放时段，确保油烟净化设备正常开启，高效运行。</w:t>
      </w:r>
    </w:p>
    <w:p w:rsidR="00115F2A" w:rsidRPr="00115F2A" w:rsidRDefault="00115F2A" w:rsidP="00E61250">
      <w:pPr>
        <w:spacing w:line="600" w:lineRule="exact"/>
        <w:ind w:firstLineChars="196" w:firstLine="630"/>
        <w:rPr>
          <w:rFonts w:ascii="仿宋" w:eastAsia="仿宋" w:hAnsi="仿宋"/>
          <w:sz w:val="32"/>
          <w:szCs w:val="32"/>
          <w:bdr w:val="none" w:sz="0" w:space="0" w:color="auto" w:frame="1"/>
        </w:rPr>
      </w:pPr>
      <w:r w:rsidRPr="00E61250">
        <w:rPr>
          <w:rStyle w:val="a4"/>
          <w:rFonts w:ascii="仿宋" w:eastAsia="仿宋" w:hAnsi="仿宋" w:hint="eastAsia"/>
          <w:sz w:val="32"/>
          <w:szCs w:val="32"/>
          <w:bdr w:val="none" w:sz="0" w:space="0" w:color="auto" w:frame="1"/>
        </w:rPr>
        <w:t>（三）干洗行业：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鼓励采用环保、节能并配备溶剂回收制冷系统、不直接外排废气的全封闭式干洗机，淘汰四氯乙烯干洗机、开启式干洗机。</w:t>
      </w:r>
    </w:p>
    <w:p w:rsidR="00203BC0" w:rsidRPr="00E61250" w:rsidRDefault="00115F2A" w:rsidP="00E61250">
      <w:pPr>
        <w:spacing w:line="600" w:lineRule="exact"/>
        <w:ind w:firstLineChars="196" w:firstLine="627"/>
        <w:rPr>
          <w:rStyle w:val="a4"/>
          <w:rFonts w:ascii="黑体" w:eastAsia="黑体" w:hAnsi="黑体"/>
          <w:b w:val="0"/>
          <w:sz w:val="32"/>
          <w:szCs w:val="32"/>
          <w:bdr w:val="none" w:sz="0" w:space="0" w:color="auto" w:frame="1"/>
        </w:rPr>
      </w:pPr>
      <w:r w:rsidRPr="00E61250">
        <w:rPr>
          <w:rStyle w:val="a4"/>
          <w:rFonts w:ascii="黑体" w:eastAsia="黑体" w:hAnsi="黑体" w:hint="eastAsia"/>
          <w:b w:val="0"/>
          <w:sz w:val="32"/>
          <w:szCs w:val="32"/>
          <w:bdr w:val="none" w:sz="0" w:space="0" w:color="auto" w:frame="1"/>
        </w:rPr>
        <w:t>三、移动源、加油站、储油库</w:t>
      </w:r>
    </w:p>
    <w:p w:rsidR="00115F2A" w:rsidRPr="00115F2A" w:rsidRDefault="00115F2A" w:rsidP="00E61250">
      <w:pPr>
        <w:spacing w:line="600" w:lineRule="exact"/>
        <w:ind w:firstLineChars="196" w:firstLine="627"/>
        <w:rPr>
          <w:rFonts w:ascii="仿宋" w:eastAsia="仿宋" w:hAnsi="仿宋"/>
          <w:sz w:val="32"/>
          <w:szCs w:val="32"/>
          <w:bdr w:val="none" w:sz="0" w:space="0" w:color="auto" w:frame="1"/>
        </w:rPr>
      </w:pP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加大城区重点区域、重要路段、交通易拥堵路口、市场</w:t>
      </w:r>
      <w:r w:rsidR="001B180C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及商业区周边等机动车密度较大路段的交通指挥和疏导，特别是在上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下班及周末等高峰时段，避免出现车辆拥堵，</w:t>
      </w:r>
      <w:r w:rsidR="001B180C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减少车辆怠速尾气排放。在确保安全的前提下，鼓励加油站、储油库装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卸油作业时间调整到每日20时至次日6时进行。</w:t>
      </w:r>
    </w:p>
    <w:p w:rsidR="00203BC0" w:rsidRPr="00E61250" w:rsidRDefault="00115F2A" w:rsidP="00E61250">
      <w:pPr>
        <w:spacing w:line="600" w:lineRule="exact"/>
        <w:ind w:firstLineChars="196" w:firstLine="627"/>
        <w:rPr>
          <w:rStyle w:val="a4"/>
          <w:rFonts w:ascii="黑体" w:eastAsia="黑体" w:hAnsi="黑体"/>
          <w:b w:val="0"/>
          <w:sz w:val="32"/>
          <w:szCs w:val="32"/>
          <w:bdr w:val="none" w:sz="0" w:space="0" w:color="auto" w:frame="1"/>
        </w:rPr>
      </w:pPr>
      <w:r w:rsidRPr="00E61250">
        <w:rPr>
          <w:rStyle w:val="a4"/>
          <w:rFonts w:ascii="黑体" w:eastAsia="黑体" w:hAnsi="黑体" w:hint="eastAsia"/>
          <w:b w:val="0"/>
          <w:sz w:val="32"/>
          <w:szCs w:val="32"/>
          <w:bdr w:val="none" w:sz="0" w:space="0" w:color="auto" w:frame="1"/>
        </w:rPr>
        <w:t>四、市政工程源</w:t>
      </w:r>
    </w:p>
    <w:p w:rsidR="00115F2A" w:rsidRPr="00115F2A" w:rsidRDefault="00203BC0" w:rsidP="00E61250">
      <w:pPr>
        <w:spacing w:line="600" w:lineRule="exact"/>
        <w:ind w:firstLineChars="196" w:firstLine="627"/>
        <w:rPr>
          <w:rFonts w:ascii="仿宋" w:eastAsia="仿宋" w:hAnsi="仿宋"/>
          <w:sz w:val="32"/>
          <w:szCs w:val="32"/>
          <w:bdr w:val="none" w:sz="0" w:space="0" w:color="auto" w:frame="1"/>
        </w:rPr>
      </w:pPr>
      <w:r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lastRenderedPageBreak/>
        <w:t>全区</w:t>
      </w:r>
      <w:r w:rsidR="00115F2A"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范围内的沥青铺装、道路划线、栏杆喷涂、墙体涂刷、建筑装饰等户外市政工程错时作业，避免在7时至19时高温时段施工作业。</w:t>
      </w:r>
    </w:p>
    <w:p w:rsidR="00203BC0" w:rsidRPr="00E61250" w:rsidRDefault="00115F2A" w:rsidP="00E61250">
      <w:pPr>
        <w:spacing w:line="600" w:lineRule="exact"/>
        <w:ind w:firstLineChars="196" w:firstLine="627"/>
        <w:rPr>
          <w:rStyle w:val="a4"/>
          <w:rFonts w:ascii="黑体" w:eastAsia="黑体" w:hAnsi="黑体"/>
          <w:b w:val="0"/>
          <w:sz w:val="32"/>
          <w:szCs w:val="32"/>
          <w:bdr w:val="none" w:sz="0" w:space="0" w:color="auto" w:frame="1"/>
        </w:rPr>
      </w:pPr>
      <w:r w:rsidRPr="00E61250">
        <w:rPr>
          <w:rStyle w:val="a4"/>
          <w:rFonts w:ascii="黑体" w:eastAsia="黑体" w:hAnsi="黑体" w:hint="eastAsia"/>
          <w:b w:val="0"/>
          <w:sz w:val="32"/>
          <w:szCs w:val="32"/>
          <w:bdr w:val="none" w:sz="0" w:space="0" w:color="auto" w:frame="1"/>
        </w:rPr>
        <w:t>五、公众行为</w:t>
      </w:r>
    </w:p>
    <w:p w:rsidR="00203BC0" w:rsidRDefault="00115F2A" w:rsidP="00E61250">
      <w:pPr>
        <w:spacing w:line="600" w:lineRule="exact"/>
        <w:ind w:firstLineChars="196" w:firstLine="627"/>
        <w:rPr>
          <w:rFonts w:ascii="仿宋" w:eastAsia="仿宋" w:hAnsi="仿宋"/>
          <w:sz w:val="32"/>
          <w:szCs w:val="32"/>
          <w:bdr w:val="none" w:sz="0" w:space="0" w:color="auto" w:frame="1"/>
        </w:rPr>
      </w:pP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健康生活，合理规划出行时间，注意查看环境空气质量数据，臭氧污染天12时至17时高温时段减</w:t>
      </w:r>
      <w:r w:rsidR="001B180C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少外出频次和户外剧烈运动，避免受到臭氧污染影响。建议不去周边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油烟味</w:t>
      </w:r>
      <w:r w:rsidR="001B180C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浓重的烧烤店就餐，未处理</w:t>
      </w:r>
      <w:r w:rsidR="00050944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的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烧烤油烟危害身体健康，危害大气环境。</w:t>
      </w:r>
    </w:p>
    <w:p w:rsidR="00203BC0" w:rsidRDefault="00115F2A" w:rsidP="00E61250">
      <w:pPr>
        <w:spacing w:line="600" w:lineRule="exact"/>
        <w:ind w:firstLineChars="196" w:firstLine="627"/>
        <w:rPr>
          <w:rFonts w:ascii="仿宋" w:eastAsia="仿宋" w:hAnsi="仿宋"/>
          <w:sz w:val="32"/>
          <w:szCs w:val="32"/>
          <w:bdr w:val="none" w:sz="0" w:space="0" w:color="auto" w:frame="1"/>
        </w:rPr>
      </w:pP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低碳生活，节约用电，夏季空调温度设定不低于26℃。挑选低VOCs含量和包装优化不易挥发的生活用品，适当减少使用含有VOCs的产品（如香水、发胶、空气清新剂、杀虫剂等气雾剂）。</w:t>
      </w:r>
    </w:p>
    <w:p w:rsidR="00115F2A" w:rsidRPr="00115F2A" w:rsidRDefault="00115F2A" w:rsidP="00E61250">
      <w:pPr>
        <w:spacing w:line="600" w:lineRule="exact"/>
        <w:ind w:firstLineChars="196" w:firstLine="627"/>
        <w:rPr>
          <w:rFonts w:ascii="仿宋" w:eastAsia="仿宋" w:hAnsi="仿宋"/>
          <w:sz w:val="32"/>
          <w:szCs w:val="32"/>
          <w:bdr w:val="none" w:sz="0" w:space="0" w:color="auto" w:frame="1"/>
        </w:rPr>
      </w:pP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绿色出行，选择乘坐公共交通工具或电动汽车等方式出行。开车出行时尽量避开拥堵时段、拥堵路段，驻车及时熄火，减少</w:t>
      </w:r>
      <w:r w:rsidR="00050944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车辆原地怠速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时间。</w:t>
      </w:r>
    </w:p>
    <w:p w:rsidR="00115F2A" w:rsidRPr="00115F2A" w:rsidRDefault="00115F2A" w:rsidP="00E61250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  <w:bdr w:val="none" w:sz="0" w:space="0" w:color="auto" w:frame="1"/>
        </w:rPr>
      </w:pP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同呼吸，共奋斗。衷心感谢大家对大气污染防治工作的理解和支持，让我们共同努力，让孟津的天更蓝、空气更清新!</w:t>
      </w:r>
    </w:p>
    <w:p w:rsidR="00050944" w:rsidRDefault="00050944" w:rsidP="00E61250">
      <w:pPr>
        <w:spacing w:line="600" w:lineRule="exact"/>
        <w:ind w:firstLineChars="1100" w:firstLine="3520"/>
        <w:rPr>
          <w:rFonts w:ascii="仿宋" w:eastAsia="仿宋" w:hAnsi="仿宋"/>
          <w:sz w:val="32"/>
          <w:szCs w:val="32"/>
          <w:bdr w:val="none" w:sz="0" w:space="0" w:color="auto" w:frame="1"/>
        </w:rPr>
      </w:pPr>
    </w:p>
    <w:p w:rsidR="00203BC0" w:rsidRDefault="00203BC0" w:rsidP="00E61250">
      <w:pPr>
        <w:spacing w:line="600" w:lineRule="exact"/>
        <w:ind w:firstLineChars="1100" w:firstLine="3520"/>
        <w:rPr>
          <w:rFonts w:ascii="仿宋" w:eastAsia="仿宋" w:hAnsi="仿宋"/>
          <w:sz w:val="32"/>
          <w:szCs w:val="32"/>
          <w:bdr w:val="none" w:sz="0" w:space="0" w:color="auto" w:frame="1"/>
        </w:rPr>
      </w:pPr>
      <w:r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洛阳市生态环境局孟津分局</w:t>
      </w:r>
    </w:p>
    <w:p w:rsidR="00E516A9" w:rsidRPr="00115F2A" w:rsidRDefault="00115F2A" w:rsidP="00203BC0">
      <w:pPr>
        <w:ind w:firstLineChars="1400" w:firstLine="4480"/>
        <w:rPr>
          <w:rFonts w:ascii="仿宋" w:eastAsia="仿宋" w:hAnsi="仿宋"/>
          <w:sz w:val="32"/>
          <w:szCs w:val="32"/>
        </w:rPr>
      </w:pP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202</w:t>
      </w:r>
      <w:r w:rsidR="00203BC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2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年6月</w:t>
      </w:r>
      <w:r w:rsidR="00203BC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16</w:t>
      </w:r>
      <w:r w:rsidRPr="00115F2A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日</w:t>
      </w:r>
      <w:r w:rsidRPr="00115F2A">
        <w:rPr>
          <w:rFonts w:ascii="仿宋" w:eastAsia="仿宋" w:hint="eastAsia"/>
          <w:sz w:val="32"/>
          <w:szCs w:val="32"/>
          <w:bdr w:val="none" w:sz="0" w:space="0" w:color="auto" w:frame="1"/>
        </w:rPr>
        <w:t>  </w:t>
      </w:r>
    </w:p>
    <w:sectPr w:rsidR="00E516A9" w:rsidRPr="00115F2A" w:rsidSect="00E516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0CB9" w:rsidRDefault="005C0CB9" w:rsidP="00E61250">
      <w:r>
        <w:separator/>
      </w:r>
    </w:p>
  </w:endnote>
  <w:endnote w:type="continuationSeparator" w:id="0">
    <w:p w:rsidR="005C0CB9" w:rsidRDefault="005C0CB9" w:rsidP="00E61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0CB9" w:rsidRDefault="005C0CB9" w:rsidP="00E61250">
      <w:r>
        <w:separator/>
      </w:r>
    </w:p>
  </w:footnote>
  <w:footnote w:type="continuationSeparator" w:id="0">
    <w:p w:rsidR="005C0CB9" w:rsidRDefault="005C0CB9" w:rsidP="00E612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5F2A"/>
    <w:rsid w:val="00050944"/>
    <w:rsid w:val="00115F2A"/>
    <w:rsid w:val="001B180C"/>
    <w:rsid w:val="00203BC0"/>
    <w:rsid w:val="002D16D9"/>
    <w:rsid w:val="005C0CB9"/>
    <w:rsid w:val="00E516A9"/>
    <w:rsid w:val="00E61250"/>
    <w:rsid w:val="00F30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36AC54"/>
  <w15:docId w15:val="{1F5FC729-8AF5-42C0-8A82-7AA18711E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6A9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15F2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5F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15F2A"/>
    <w:rPr>
      <w:b/>
      <w:bCs/>
    </w:rPr>
  </w:style>
  <w:style w:type="character" w:customStyle="1" w:styleId="10">
    <w:name w:val="标题 1 字符"/>
    <w:basedOn w:val="a0"/>
    <w:link w:val="1"/>
    <w:uiPriority w:val="9"/>
    <w:rsid w:val="00115F2A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header"/>
    <w:basedOn w:val="a"/>
    <w:link w:val="a6"/>
    <w:uiPriority w:val="99"/>
    <w:unhideWhenUsed/>
    <w:rsid w:val="00E61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6125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612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612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356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215</Words>
  <Characters>1226</Characters>
  <Application>Microsoft Office Word</Application>
  <DocSecurity>0</DocSecurity>
  <Lines>10</Lines>
  <Paragraphs>2</Paragraphs>
  <ScaleCrop>false</ScaleCrop>
  <Company>微软中国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</cp:revision>
  <dcterms:created xsi:type="dcterms:W3CDTF">2022-06-15T10:11:00Z</dcterms:created>
  <dcterms:modified xsi:type="dcterms:W3CDTF">2022-06-20T02:27:00Z</dcterms:modified>
</cp:coreProperties>
</file>